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7FAAA4A" w14:textId="77E33A13" w:rsidR="00A575F0" w:rsidRDefault="003D568D">
      <w:pPr>
        <w:pStyle w:val="CRCoverPage"/>
        <w:tabs>
          <w:tab w:val="right" w:pos="9639"/>
        </w:tabs>
        <w:spacing w:after="0"/>
        <w:rPr>
          <w:b/>
          <w:i/>
          <w:sz w:val="28"/>
          <w:lang w:val="en-US" w:eastAsia="ja-JP"/>
        </w:rPr>
      </w:pPr>
      <w:r>
        <w:rPr>
          <w:b/>
          <w:sz w:val="24"/>
          <w:lang w:val="en-US" w:eastAsia="zh-CN"/>
        </w:rPr>
        <w:t>3GPP TSG-</w:t>
      </w:r>
      <w:fldSimple w:instr=" DOCPROPERTY  TSG/WGRef  \* MERGEFORMAT ">
        <w:r>
          <w:rPr>
            <w:b/>
            <w:sz w:val="24"/>
            <w:lang w:val="en-US" w:eastAsia="zh-CN"/>
          </w:rPr>
          <w:t>RAN</w:t>
        </w:r>
      </w:fldSimple>
      <w:r>
        <w:rPr>
          <w:b/>
          <w:sz w:val="24"/>
          <w:lang w:val="en-US" w:eastAsia="zh-CN"/>
        </w:rPr>
        <w:t>5 Meeting #</w:t>
      </w:r>
      <w:r>
        <w:rPr>
          <w:rFonts w:hint="eastAsia"/>
          <w:b/>
          <w:sz w:val="24"/>
          <w:lang w:val="en-US" w:eastAsia="zh-CN"/>
        </w:rPr>
        <w:t>9</w:t>
      </w:r>
      <w:r w:rsidR="00CB73EE">
        <w:rPr>
          <w:b/>
          <w:sz w:val="24"/>
          <w:lang w:val="en-US" w:eastAsia="zh-CN"/>
        </w:rPr>
        <w:t>5</w:t>
      </w:r>
      <w:r>
        <w:rPr>
          <w:b/>
          <w:sz w:val="24"/>
          <w:lang w:val="en-US" w:eastAsia="zh-CN"/>
        </w:rPr>
        <w:fldChar w:fldCharType="begin"/>
      </w:r>
      <w:r>
        <w:rPr>
          <w:b/>
          <w:sz w:val="24"/>
          <w:lang w:val="en-US" w:eastAsia="zh-CN"/>
        </w:rPr>
        <w:instrText xml:space="preserve"> DOCPROPERTY  MtgTitle  \* MERGEFORMAT </w:instrText>
      </w:r>
      <w:r>
        <w:rPr>
          <w:b/>
          <w:sz w:val="24"/>
          <w:lang w:val="en-US" w:eastAsia="zh-CN"/>
        </w:rPr>
        <w:fldChar w:fldCharType="separate"/>
      </w:r>
      <w:r>
        <w:rPr>
          <w:b/>
          <w:sz w:val="24"/>
          <w:lang w:val="en-US" w:eastAsia="zh-CN"/>
        </w:rPr>
        <w:t>-e</w:t>
      </w:r>
      <w:r>
        <w:rPr>
          <w:b/>
          <w:sz w:val="24"/>
          <w:lang w:val="en-US" w:eastAsia="zh-CN"/>
        </w:rPr>
        <w:fldChar w:fldCharType="end"/>
      </w:r>
      <w:r>
        <w:rPr>
          <w:b/>
          <w:sz w:val="28"/>
          <w:lang w:val="en-US" w:eastAsia="zh-CN"/>
        </w:rPr>
        <w:tab/>
        <w:t>R5-22</w:t>
      </w:r>
      <w:r w:rsidR="009F7E25">
        <w:rPr>
          <w:b/>
          <w:sz w:val="28"/>
          <w:lang w:val="en-US" w:eastAsia="zh-CN"/>
        </w:rPr>
        <w:t>2688</w:t>
      </w:r>
    </w:p>
    <w:p w14:paraId="06638F5C" w14:textId="7C559563" w:rsidR="00A575F0" w:rsidRDefault="003D568D">
      <w:pPr>
        <w:tabs>
          <w:tab w:val="left" w:pos="567"/>
        </w:tabs>
        <w:rPr>
          <w:rFonts w:ascii="Arial" w:hAnsi="Arial" w:cs="Arial"/>
          <w:b/>
          <w:sz w:val="24"/>
          <w:lang w:val="en-US" w:eastAsia="zh-CN"/>
        </w:rPr>
      </w:pPr>
      <w:r>
        <w:rPr>
          <w:rFonts w:ascii="Arial" w:hAnsi="Arial" w:cs="Arial"/>
          <w:b/>
          <w:sz w:val="24"/>
        </w:rPr>
        <w:t xml:space="preserve">Electronic Meeting, </w:t>
      </w:r>
      <w:r w:rsidR="006A6000">
        <w:rPr>
          <w:rFonts w:ascii="Arial" w:hAnsi="Arial" w:cs="Arial"/>
          <w:b/>
          <w:sz w:val="24"/>
        </w:rPr>
        <w:t>09</w:t>
      </w:r>
      <w:r>
        <w:rPr>
          <w:rFonts w:ascii="Arial" w:hAnsi="Arial" w:cs="Arial"/>
          <w:b/>
          <w:sz w:val="24"/>
          <w:vertAlign w:val="superscript"/>
        </w:rPr>
        <w:t>st</w:t>
      </w:r>
      <w:r>
        <w:rPr>
          <w:rFonts w:ascii="Arial" w:hAnsi="Arial" w:cs="Arial"/>
          <w:b/>
          <w:sz w:val="24"/>
        </w:rPr>
        <w:t xml:space="preserve"> </w:t>
      </w:r>
      <w:r w:rsidR="006A6000">
        <w:rPr>
          <w:rFonts w:ascii="Arial" w:hAnsi="Arial" w:cs="Arial" w:hint="eastAsia"/>
          <w:b/>
          <w:sz w:val="24"/>
          <w:lang w:eastAsia="zh-CN"/>
        </w:rPr>
        <w:t>May</w:t>
      </w:r>
      <w:r>
        <w:rPr>
          <w:rFonts w:ascii="Arial" w:hAnsi="Arial" w:cs="Arial"/>
          <w:b/>
          <w:sz w:val="24"/>
        </w:rPr>
        <w:t>-</w:t>
      </w:r>
      <w:r w:rsidR="006A6000">
        <w:rPr>
          <w:rFonts w:ascii="Arial" w:hAnsi="Arial" w:cs="Arial"/>
          <w:b/>
          <w:sz w:val="24"/>
        </w:rPr>
        <w:t>20</w:t>
      </w:r>
      <w:r>
        <w:rPr>
          <w:rFonts w:ascii="Arial" w:hAnsi="Arial" w:cs="Arial"/>
          <w:b/>
          <w:sz w:val="24"/>
          <w:vertAlign w:val="superscript"/>
        </w:rPr>
        <w:t>th</w:t>
      </w:r>
      <w:r>
        <w:rPr>
          <w:rFonts w:ascii="Arial" w:hAnsi="Arial" w:cs="Arial"/>
          <w:b/>
          <w:sz w:val="24"/>
        </w:rPr>
        <w:t xml:space="preserve"> Ma</w:t>
      </w:r>
      <w:r w:rsidR="006A6000">
        <w:rPr>
          <w:rFonts w:ascii="Arial" w:hAnsi="Arial" w:cs="Arial" w:hint="eastAsia"/>
          <w:b/>
          <w:sz w:val="24"/>
          <w:lang w:eastAsia="zh-CN"/>
        </w:rPr>
        <w:t>y</w:t>
      </w:r>
      <w:r>
        <w:rPr>
          <w:rFonts w:ascii="Arial" w:hAnsi="Arial" w:cs="Arial"/>
          <w:b/>
          <w:sz w:val="24"/>
        </w:rPr>
        <w:t>, 2022</w:t>
      </w:r>
    </w:p>
    <w:p w14:paraId="347F71EC" w14:textId="77777777" w:rsidR="00A575F0" w:rsidRDefault="00A575F0">
      <w:pPr>
        <w:pStyle w:val="FP"/>
        <w:tabs>
          <w:tab w:val="left" w:pos="567"/>
        </w:tabs>
        <w:rPr>
          <w:rFonts w:ascii="Arial" w:hAnsi="Arial" w:cs="Arial"/>
          <w:b/>
          <w:sz w:val="24"/>
          <w:szCs w:val="24"/>
        </w:rPr>
      </w:pPr>
    </w:p>
    <w:p w14:paraId="184238BD" w14:textId="78B9A325" w:rsidR="00A575F0" w:rsidRDefault="003D568D">
      <w:pPr>
        <w:pStyle w:val="CRCoverPage"/>
        <w:tabs>
          <w:tab w:val="right" w:pos="9639"/>
        </w:tabs>
        <w:spacing w:after="0"/>
        <w:rPr>
          <w:b/>
          <w:sz w:val="24"/>
          <w:szCs w:val="22"/>
          <w:lang w:eastAsia="ja-JP"/>
        </w:rPr>
      </w:pPr>
      <w:r>
        <w:rPr>
          <w:b/>
          <w:sz w:val="24"/>
          <w:szCs w:val="22"/>
        </w:rPr>
        <w:t>3GPP TSG RAN meeting #</w:t>
      </w:r>
      <w:r>
        <w:rPr>
          <w:rFonts w:hint="eastAsia"/>
          <w:b/>
          <w:sz w:val="24"/>
          <w:szCs w:val="22"/>
          <w:lang w:eastAsia="zh-CN"/>
        </w:rPr>
        <w:t>9</w:t>
      </w:r>
      <w:r w:rsidR="00CB73EE">
        <w:rPr>
          <w:b/>
          <w:sz w:val="24"/>
          <w:szCs w:val="22"/>
          <w:lang w:eastAsia="zh-CN"/>
        </w:rPr>
        <w:t>6</w:t>
      </w:r>
      <w:r>
        <w:rPr>
          <w:b/>
          <w:sz w:val="24"/>
          <w:szCs w:val="22"/>
        </w:rPr>
        <w:tab/>
        <w:t>RP-22</w:t>
      </w:r>
      <w:r>
        <w:rPr>
          <w:b/>
          <w:sz w:val="24"/>
          <w:szCs w:val="22"/>
          <w:lang w:eastAsia="ja-JP"/>
        </w:rPr>
        <w:t>XXXX</w:t>
      </w:r>
    </w:p>
    <w:p w14:paraId="3F876182" w14:textId="34A39BA6" w:rsidR="00A575F0" w:rsidRDefault="00CB73EE">
      <w:pPr>
        <w:pStyle w:val="CRCoverPage"/>
        <w:tabs>
          <w:tab w:val="right" w:pos="9639"/>
        </w:tabs>
        <w:spacing w:after="0"/>
        <w:rPr>
          <w:b/>
          <w:sz w:val="24"/>
          <w:szCs w:val="22"/>
          <w:lang w:eastAsia="zh-CN"/>
        </w:rPr>
      </w:pPr>
      <w:r w:rsidRPr="002E73A4">
        <w:rPr>
          <w:b/>
          <w:sz w:val="24"/>
        </w:rPr>
        <w:t>Budapest , HU</w:t>
      </w:r>
      <w:r w:rsidR="003D568D">
        <w:rPr>
          <w:b/>
          <w:sz w:val="24"/>
          <w:szCs w:val="22"/>
        </w:rPr>
        <w:t xml:space="preserve">, </w:t>
      </w:r>
      <w:r w:rsidR="006A6000">
        <w:rPr>
          <w:rFonts w:hint="eastAsia"/>
          <w:b/>
          <w:sz w:val="24"/>
          <w:szCs w:val="22"/>
          <w:lang w:eastAsia="zh-CN"/>
        </w:rPr>
        <w:t>June</w:t>
      </w:r>
      <w:r w:rsidR="006A6000">
        <w:rPr>
          <w:b/>
          <w:sz w:val="24"/>
          <w:szCs w:val="22"/>
        </w:rPr>
        <w:t xml:space="preserve"> 6-9</w:t>
      </w:r>
      <w:r w:rsidR="003D568D">
        <w:rPr>
          <w:b/>
          <w:sz w:val="24"/>
          <w:szCs w:val="22"/>
        </w:rPr>
        <w:t>, 2022</w:t>
      </w:r>
    </w:p>
    <w:p w14:paraId="47B49091" w14:textId="77777777" w:rsidR="00A575F0" w:rsidRDefault="00A575F0">
      <w:pPr>
        <w:tabs>
          <w:tab w:val="left" w:pos="567"/>
        </w:tabs>
        <w:rPr>
          <w:rFonts w:ascii="Arial" w:hAnsi="Arial" w:cs="Arial"/>
          <w:b/>
          <w:sz w:val="24"/>
        </w:rPr>
      </w:pPr>
    </w:p>
    <w:p w14:paraId="751AEA6E" w14:textId="77777777" w:rsidR="00A575F0" w:rsidRDefault="003D568D">
      <w:pPr>
        <w:pStyle w:val="2"/>
        <w:jc w:val="center"/>
        <w:rPr>
          <w:u w:val="single"/>
        </w:rPr>
      </w:pPr>
      <w:r>
        <w:rPr>
          <w:u w:val="single"/>
        </w:rPr>
        <w:t>Status Report to TSG</w:t>
      </w:r>
    </w:p>
    <w:p w14:paraId="24A08369" w14:textId="1ACA349C" w:rsidR="00A575F0" w:rsidRDefault="003D568D">
      <w:pPr>
        <w:tabs>
          <w:tab w:val="left" w:pos="567"/>
        </w:tabs>
        <w:rPr>
          <w:rFonts w:ascii="Arial" w:hAnsi="Arial" w:cs="Arial"/>
          <w:lang w:eastAsia="ja-JP"/>
        </w:rPr>
      </w:pPr>
      <w:r>
        <w:rPr>
          <w:rFonts w:ascii="Arial" w:hAnsi="Arial" w:cs="Arial"/>
          <w:b/>
        </w:rPr>
        <w:t>Agenda item:</w:t>
      </w:r>
      <w:r w:rsidR="00D92A72">
        <w:rPr>
          <w:rFonts w:ascii="Arial" w:hAnsi="Arial" w:cs="Arial"/>
        </w:rPr>
        <w:tab/>
      </w:r>
      <w:r w:rsidR="00D92A72">
        <w:rPr>
          <w:rFonts w:ascii="Arial" w:hAnsi="Arial" w:cs="Arial"/>
        </w:rPr>
        <w:tab/>
      </w:r>
      <w:r w:rsidR="00D92A72">
        <w:rPr>
          <w:rFonts w:ascii="Arial" w:hAnsi="Arial" w:cs="Arial"/>
        </w:rPr>
        <w:tab/>
      </w:r>
      <w:r w:rsidR="009F7E25">
        <w:rPr>
          <w:rFonts w:ascii="Arial" w:hAnsi="Arial" w:cs="Arial"/>
        </w:rPr>
        <w:t>7.4.2</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2436"/>
        <w:gridCol w:w="1846"/>
        <w:gridCol w:w="1842"/>
        <w:gridCol w:w="2268"/>
        <w:gridCol w:w="41"/>
        <w:gridCol w:w="1653"/>
      </w:tblGrid>
      <w:tr w:rsidR="00A575F0" w14:paraId="39A2DA81" w14:textId="77777777">
        <w:tc>
          <w:tcPr>
            <w:tcW w:w="2436" w:type="dxa"/>
          </w:tcPr>
          <w:p w14:paraId="3CDE19F4" w14:textId="77777777" w:rsidR="00A575F0" w:rsidRDefault="003D568D">
            <w:pPr>
              <w:tabs>
                <w:tab w:val="left" w:pos="567"/>
              </w:tabs>
              <w:spacing w:after="0"/>
              <w:rPr>
                <w:rFonts w:ascii="Arial" w:hAnsi="Arial" w:cs="Arial"/>
                <w:b/>
              </w:rPr>
            </w:pPr>
            <w:r>
              <w:rPr>
                <w:rFonts w:ascii="Arial" w:hAnsi="Arial" w:cs="Arial"/>
                <w:b/>
              </w:rPr>
              <w:t>WI / SI Name</w:t>
            </w:r>
          </w:p>
        </w:tc>
        <w:tc>
          <w:tcPr>
            <w:tcW w:w="7650" w:type="dxa"/>
            <w:gridSpan w:val="5"/>
          </w:tcPr>
          <w:p w14:paraId="2F967212" w14:textId="7577CA63" w:rsidR="00A575F0" w:rsidRDefault="009F7E25">
            <w:pPr>
              <w:tabs>
                <w:tab w:val="left" w:pos="567"/>
              </w:tabs>
              <w:spacing w:after="0"/>
              <w:rPr>
                <w:rFonts w:ascii="Arial" w:hAnsi="Arial" w:cs="Arial"/>
              </w:rPr>
            </w:pPr>
            <w:r w:rsidRPr="009F7E25">
              <w:rPr>
                <w:rFonts w:ascii="Arial" w:hAnsi="Arial" w:cs="Arial"/>
              </w:rPr>
              <w:t>UE Conformance – Support of reduced capability NR devices</w:t>
            </w:r>
          </w:p>
        </w:tc>
      </w:tr>
      <w:tr w:rsidR="00A575F0" w14:paraId="5A531556" w14:textId="77777777">
        <w:tc>
          <w:tcPr>
            <w:tcW w:w="2436" w:type="dxa"/>
          </w:tcPr>
          <w:p w14:paraId="37A56905" w14:textId="77777777" w:rsidR="00A575F0" w:rsidRDefault="003D568D">
            <w:pPr>
              <w:tabs>
                <w:tab w:val="left" w:pos="567"/>
              </w:tabs>
              <w:spacing w:after="0"/>
              <w:rPr>
                <w:rFonts w:ascii="Arial" w:hAnsi="Arial" w:cs="Arial"/>
                <w:bCs/>
              </w:rPr>
            </w:pPr>
            <w:r>
              <w:rPr>
                <w:rFonts w:ascii="Arial" w:hAnsi="Arial" w:cs="Arial"/>
                <w:bCs/>
              </w:rPr>
              <w:t>included in this status report</w:t>
            </w:r>
          </w:p>
        </w:tc>
        <w:tc>
          <w:tcPr>
            <w:tcW w:w="1846" w:type="dxa"/>
          </w:tcPr>
          <w:p w14:paraId="5FBABCB5" w14:textId="77777777" w:rsidR="00A575F0" w:rsidRDefault="003D568D">
            <w:pPr>
              <w:tabs>
                <w:tab w:val="left" w:pos="567"/>
              </w:tabs>
              <w:spacing w:after="0"/>
              <w:rPr>
                <w:rFonts w:ascii="Arial" w:hAnsi="Arial" w:cs="Arial"/>
                <w:lang w:eastAsia="ja-JP"/>
              </w:rPr>
            </w:pPr>
            <w:r>
              <w:rPr>
                <w:rFonts w:ascii="Arial" w:hAnsi="Arial" w:cs="Arial"/>
              </w:rPr>
              <w:t>Study Item:</w:t>
            </w:r>
            <w:r>
              <w:rPr>
                <w:rFonts w:ascii="Arial" w:hAnsi="Arial" w:cs="Arial" w:hint="eastAsia"/>
                <w:lang w:eastAsia="ja-JP"/>
              </w:rPr>
              <w:t xml:space="preserve"> </w:t>
            </w:r>
          </w:p>
          <w:p w14:paraId="19E64811" w14:textId="77777777" w:rsidR="00A575F0" w:rsidRDefault="003D568D">
            <w:pPr>
              <w:tabs>
                <w:tab w:val="left" w:pos="567"/>
              </w:tabs>
              <w:spacing w:after="0"/>
              <w:rPr>
                <w:rFonts w:ascii="Arial" w:hAnsi="Arial" w:cs="Arial"/>
              </w:rPr>
            </w:pPr>
            <w:r>
              <w:rPr>
                <w:rFonts w:ascii="Arial" w:hAnsi="Arial" w:cs="Arial"/>
                <w:lang w:eastAsia="ja-JP"/>
              </w:rPr>
              <w:t>No</w:t>
            </w:r>
          </w:p>
        </w:tc>
        <w:tc>
          <w:tcPr>
            <w:tcW w:w="1842" w:type="dxa"/>
          </w:tcPr>
          <w:p w14:paraId="326785A0" w14:textId="77777777" w:rsidR="00A575F0" w:rsidRDefault="003D568D">
            <w:pPr>
              <w:tabs>
                <w:tab w:val="left" w:pos="567"/>
              </w:tabs>
              <w:spacing w:after="0"/>
              <w:rPr>
                <w:rFonts w:ascii="Arial" w:hAnsi="Arial" w:cs="Arial"/>
                <w:lang w:eastAsia="ja-JP"/>
              </w:rPr>
            </w:pPr>
            <w:r>
              <w:rPr>
                <w:rFonts w:ascii="Arial" w:hAnsi="Arial" w:cs="Arial"/>
              </w:rPr>
              <w:t>Core part:</w:t>
            </w:r>
            <w:r>
              <w:rPr>
                <w:rFonts w:ascii="Arial" w:hAnsi="Arial" w:cs="Arial"/>
                <w:lang w:eastAsia="ja-JP"/>
              </w:rPr>
              <w:t xml:space="preserve"> </w:t>
            </w:r>
          </w:p>
          <w:p w14:paraId="487E0F9C" w14:textId="77777777" w:rsidR="00A575F0" w:rsidRDefault="003D568D">
            <w:pPr>
              <w:tabs>
                <w:tab w:val="left" w:pos="567"/>
              </w:tabs>
              <w:spacing w:after="0"/>
              <w:rPr>
                <w:rFonts w:ascii="Arial" w:hAnsi="Arial" w:cs="Arial"/>
                <w:lang w:eastAsia="ja-JP"/>
              </w:rPr>
            </w:pPr>
            <w:r>
              <w:rPr>
                <w:rFonts w:ascii="Arial" w:hAnsi="Arial" w:cs="Arial"/>
                <w:lang w:eastAsia="ja-JP"/>
              </w:rPr>
              <w:t>No</w:t>
            </w:r>
          </w:p>
        </w:tc>
        <w:tc>
          <w:tcPr>
            <w:tcW w:w="2309" w:type="dxa"/>
            <w:gridSpan w:val="2"/>
          </w:tcPr>
          <w:p w14:paraId="2729AE43" w14:textId="77777777" w:rsidR="00A575F0" w:rsidRDefault="003D568D">
            <w:pPr>
              <w:tabs>
                <w:tab w:val="left" w:pos="567"/>
              </w:tabs>
              <w:spacing w:after="0"/>
              <w:rPr>
                <w:rFonts w:ascii="Arial" w:hAnsi="Arial" w:cs="Arial"/>
              </w:rPr>
            </w:pPr>
            <w:r>
              <w:rPr>
                <w:rFonts w:ascii="Arial" w:hAnsi="Arial" w:cs="Arial"/>
              </w:rPr>
              <w:t>Performance part:</w:t>
            </w:r>
          </w:p>
          <w:p w14:paraId="050F0AF9" w14:textId="77777777" w:rsidR="00A575F0" w:rsidRDefault="003D568D">
            <w:pPr>
              <w:tabs>
                <w:tab w:val="left" w:pos="567"/>
              </w:tabs>
              <w:spacing w:after="0"/>
              <w:rPr>
                <w:rFonts w:ascii="Arial" w:hAnsi="Arial" w:cs="Arial"/>
                <w:lang w:eastAsia="ja-JP"/>
              </w:rPr>
            </w:pPr>
            <w:r>
              <w:rPr>
                <w:rFonts w:ascii="Arial" w:hAnsi="Arial" w:cs="Arial"/>
                <w:lang w:eastAsia="ja-JP"/>
              </w:rPr>
              <w:t>No</w:t>
            </w:r>
          </w:p>
        </w:tc>
        <w:tc>
          <w:tcPr>
            <w:tcW w:w="1653" w:type="dxa"/>
          </w:tcPr>
          <w:p w14:paraId="2D24A2A3" w14:textId="77777777" w:rsidR="00A575F0" w:rsidRDefault="003D568D">
            <w:pPr>
              <w:tabs>
                <w:tab w:val="left" w:pos="567"/>
              </w:tabs>
              <w:spacing w:after="0"/>
              <w:rPr>
                <w:rFonts w:ascii="Arial" w:hAnsi="Arial" w:cs="Arial"/>
              </w:rPr>
            </w:pPr>
            <w:r>
              <w:rPr>
                <w:rFonts w:ascii="Arial" w:hAnsi="Arial" w:cs="Arial"/>
              </w:rPr>
              <w:t>Testing part:</w:t>
            </w:r>
          </w:p>
          <w:p w14:paraId="7180192F" w14:textId="77777777" w:rsidR="00A575F0" w:rsidRDefault="003D568D">
            <w:pPr>
              <w:tabs>
                <w:tab w:val="left" w:pos="567"/>
              </w:tabs>
              <w:spacing w:after="0"/>
              <w:rPr>
                <w:rFonts w:ascii="Arial" w:hAnsi="Arial" w:cs="Arial"/>
                <w:lang w:eastAsia="ja-JP"/>
              </w:rPr>
            </w:pPr>
            <w:r>
              <w:rPr>
                <w:rFonts w:ascii="Arial" w:hAnsi="Arial" w:cs="Arial"/>
                <w:lang w:eastAsia="ja-JP"/>
              </w:rPr>
              <w:t>Yes</w:t>
            </w:r>
          </w:p>
        </w:tc>
      </w:tr>
      <w:tr w:rsidR="00A575F0" w14:paraId="064A0147" w14:textId="77777777">
        <w:tc>
          <w:tcPr>
            <w:tcW w:w="2436" w:type="dxa"/>
          </w:tcPr>
          <w:p w14:paraId="4066686C" w14:textId="77777777" w:rsidR="00A575F0" w:rsidRDefault="003D568D">
            <w:pPr>
              <w:tabs>
                <w:tab w:val="left" w:pos="567"/>
              </w:tabs>
              <w:spacing w:after="0"/>
              <w:rPr>
                <w:rFonts w:ascii="Arial" w:hAnsi="Arial" w:cs="Arial"/>
                <w:b/>
              </w:rPr>
            </w:pPr>
            <w:r>
              <w:rPr>
                <w:rFonts w:ascii="Arial" w:hAnsi="Arial" w:cs="Arial"/>
                <w:b/>
              </w:rPr>
              <w:t>Acronym</w:t>
            </w:r>
          </w:p>
        </w:tc>
        <w:tc>
          <w:tcPr>
            <w:tcW w:w="7650" w:type="dxa"/>
            <w:gridSpan w:val="5"/>
          </w:tcPr>
          <w:p w14:paraId="33C0CB74" w14:textId="4CF3A83D" w:rsidR="00A575F0" w:rsidRDefault="009F7E25">
            <w:pPr>
              <w:tabs>
                <w:tab w:val="left" w:pos="567"/>
              </w:tabs>
              <w:spacing w:after="0"/>
              <w:rPr>
                <w:rFonts w:ascii="Arial" w:hAnsi="Arial" w:cs="Arial"/>
                <w:lang w:val="en-US" w:eastAsia="zh-CN"/>
              </w:rPr>
            </w:pPr>
            <w:proofErr w:type="spellStart"/>
            <w:r w:rsidRPr="009F7E25">
              <w:rPr>
                <w:rFonts w:ascii="Arial" w:hAnsi="Arial" w:cs="Arial"/>
                <w:lang w:val="en-US" w:eastAsia="zh-CN"/>
              </w:rPr>
              <w:t>NR_redcap_plus_ARCH-UEConTes</w:t>
            </w:r>
            <w:r w:rsidR="003D568D">
              <w:rPr>
                <w:rFonts w:ascii="Arial" w:hAnsi="Arial" w:cs="Arial" w:hint="eastAsia"/>
                <w:lang w:val="en-US" w:eastAsia="zh-CN"/>
              </w:rPr>
              <w:t>t</w:t>
            </w:r>
            <w:proofErr w:type="spellEnd"/>
          </w:p>
        </w:tc>
      </w:tr>
      <w:tr w:rsidR="00A575F0" w14:paraId="779E8B88" w14:textId="77777777">
        <w:tc>
          <w:tcPr>
            <w:tcW w:w="2436" w:type="dxa"/>
          </w:tcPr>
          <w:p w14:paraId="601FB5FE" w14:textId="77777777" w:rsidR="00A575F0" w:rsidRDefault="003D568D">
            <w:pPr>
              <w:tabs>
                <w:tab w:val="left" w:pos="567"/>
              </w:tabs>
              <w:spacing w:after="0"/>
              <w:rPr>
                <w:rFonts w:ascii="Arial" w:hAnsi="Arial" w:cs="Arial"/>
                <w:b/>
              </w:rPr>
            </w:pPr>
            <w:r>
              <w:rPr>
                <w:rFonts w:ascii="Arial" w:hAnsi="Arial" w:cs="Arial"/>
                <w:b/>
              </w:rPr>
              <w:t>Unique ID</w:t>
            </w:r>
          </w:p>
        </w:tc>
        <w:tc>
          <w:tcPr>
            <w:tcW w:w="7650" w:type="dxa"/>
            <w:gridSpan w:val="5"/>
          </w:tcPr>
          <w:p w14:paraId="3B95A9C4" w14:textId="712ACAA3" w:rsidR="00A575F0" w:rsidRPr="009F7E25" w:rsidRDefault="003D568D">
            <w:pPr>
              <w:tabs>
                <w:tab w:val="left" w:pos="567"/>
              </w:tabs>
              <w:spacing w:after="0"/>
              <w:rPr>
                <w:rFonts w:ascii="Arial" w:hAnsi="Arial" w:cs="Arial"/>
                <w:lang w:val="en-US" w:eastAsia="zh-CN"/>
              </w:rPr>
            </w:pPr>
            <w:r w:rsidRPr="009F7E25">
              <w:rPr>
                <w:rFonts w:ascii="Arial" w:hAnsi="Arial" w:cs="Arial"/>
                <w:lang w:val="en-US" w:eastAsia="zh-CN"/>
              </w:rPr>
              <w:t>9</w:t>
            </w:r>
            <w:r w:rsidR="006A6000">
              <w:rPr>
                <w:rFonts w:ascii="Arial" w:hAnsi="Arial" w:cs="Arial"/>
                <w:lang w:val="en-US" w:eastAsia="zh-CN"/>
              </w:rPr>
              <w:t>50066</w:t>
            </w:r>
          </w:p>
        </w:tc>
      </w:tr>
      <w:tr w:rsidR="00A575F0" w14:paraId="3031679B" w14:textId="77777777">
        <w:tc>
          <w:tcPr>
            <w:tcW w:w="2436" w:type="dxa"/>
          </w:tcPr>
          <w:p w14:paraId="185BDD9D" w14:textId="77777777" w:rsidR="00A575F0" w:rsidRDefault="003D568D">
            <w:pPr>
              <w:tabs>
                <w:tab w:val="left" w:pos="567"/>
              </w:tabs>
              <w:spacing w:after="0"/>
              <w:rPr>
                <w:rFonts w:ascii="Arial" w:hAnsi="Arial" w:cs="Arial"/>
                <w:b/>
              </w:rPr>
            </w:pPr>
            <w:r>
              <w:rPr>
                <w:rFonts w:ascii="Arial" w:hAnsi="Arial" w:cs="Arial"/>
                <w:b/>
              </w:rPr>
              <w:t xml:space="preserve">TSG </w:t>
            </w:r>
            <w:proofErr w:type="spellStart"/>
            <w:r>
              <w:rPr>
                <w:rFonts w:ascii="Arial" w:hAnsi="Arial" w:cs="Arial"/>
                <w:b/>
              </w:rPr>
              <w:t>Tdoc</w:t>
            </w:r>
            <w:proofErr w:type="spellEnd"/>
            <w:r>
              <w:rPr>
                <w:rFonts w:ascii="Arial" w:hAnsi="Arial" w:cs="Arial"/>
                <w:b/>
              </w:rPr>
              <w:t xml:space="preserve"> of latest approved WI/SI description (if any)</w:t>
            </w:r>
          </w:p>
        </w:tc>
        <w:tc>
          <w:tcPr>
            <w:tcW w:w="7650" w:type="dxa"/>
            <w:gridSpan w:val="5"/>
          </w:tcPr>
          <w:p w14:paraId="17519798" w14:textId="585FF3ED" w:rsidR="00A575F0" w:rsidRPr="009F7E25" w:rsidRDefault="003D568D">
            <w:pPr>
              <w:tabs>
                <w:tab w:val="left" w:pos="567"/>
              </w:tabs>
              <w:spacing w:after="0"/>
              <w:rPr>
                <w:rFonts w:ascii="Arial" w:hAnsi="Arial" w:cs="Arial"/>
                <w:lang w:val="en-US" w:eastAsia="zh-CN"/>
              </w:rPr>
            </w:pPr>
            <w:r w:rsidRPr="009F7E25">
              <w:rPr>
                <w:rFonts w:ascii="Arial" w:hAnsi="Arial" w:cs="Arial"/>
                <w:lang w:val="en-US" w:eastAsia="zh-CN"/>
              </w:rPr>
              <w:t>RP-2</w:t>
            </w:r>
            <w:r w:rsidR="009F7E25">
              <w:rPr>
                <w:rFonts w:ascii="Arial" w:hAnsi="Arial" w:cs="Arial"/>
                <w:lang w:val="en-US" w:eastAsia="zh-CN"/>
              </w:rPr>
              <w:t>22830</w:t>
            </w:r>
          </w:p>
        </w:tc>
      </w:tr>
      <w:tr w:rsidR="00A575F0" w14:paraId="28EF1F6A" w14:textId="77777777">
        <w:tc>
          <w:tcPr>
            <w:tcW w:w="2436" w:type="dxa"/>
          </w:tcPr>
          <w:p w14:paraId="7260606D" w14:textId="77777777" w:rsidR="00A575F0" w:rsidRDefault="003D568D">
            <w:pPr>
              <w:tabs>
                <w:tab w:val="left" w:pos="567"/>
              </w:tabs>
              <w:spacing w:after="0"/>
              <w:rPr>
                <w:rFonts w:ascii="Arial" w:hAnsi="Arial" w:cs="Arial"/>
                <w:b/>
              </w:rPr>
            </w:pPr>
            <w:r>
              <w:rPr>
                <w:rFonts w:ascii="Arial" w:hAnsi="Arial" w:cs="Arial"/>
                <w:b/>
              </w:rPr>
              <w:t>Target Completion Date</w:t>
            </w:r>
          </w:p>
          <w:p w14:paraId="76601B7F" w14:textId="77777777" w:rsidR="00A575F0" w:rsidRDefault="003D568D">
            <w:pPr>
              <w:tabs>
                <w:tab w:val="left" w:pos="567"/>
              </w:tabs>
              <w:spacing w:after="0"/>
              <w:rPr>
                <w:rFonts w:ascii="Arial" w:hAnsi="Arial" w:cs="Arial"/>
                <w:b/>
              </w:rPr>
            </w:pPr>
            <w:r>
              <w:rPr>
                <w:rFonts w:ascii="Arial" w:hAnsi="Arial" w:cs="Arial"/>
                <w:b/>
              </w:rPr>
              <w:t>(indicate if changed)</w:t>
            </w:r>
          </w:p>
        </w:tc>
        <w:tc>
          <w:tcPr>
            <w:tcW w:w="1846" w:type="dxa"/>
          </w:tcPr>
          <w:p w14:paraId="600BD889"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Study Item: </w:t>
            </w:r>
          </w:p>
          <w:p w14:paraId="417EF449" w14:textId="77777777" w:rsidR="00A575F0" w:rsidRDefault="00A575F0">
            <w:pPr>
              <w:tabs>
                <w:tab w:val="left" w:pos="567"/>
              </w:tabs>
              <w:spacing w:after="0"/>
              <w:rPr>
                <w:rFonts w:ascii="Arial" w:hAnsi="Arial" w:cs="Arial"/>
                <w:lang w:eastAsia="ja-JP"/>
              </w:rPr>
            </w:pPr>
          </w:p>
        </w:tc>
        <w:tc>
          <w:tcPr>
            <w:tcW w:w="1842" w:type="dxa"/>
          </w:tcPr>
          <w:p w14:paraId="3E6E594E"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tc>
        <w:tc>
          <w:tcPr>
            <w:tcW w:w="2268" w:type="dxa"/>
          </w:tcPr>
          <w:p w14:paraId="2A64D570"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Performance part: </w:t>
            </w:r>
          </w:p>
        </w:tc>
        <w:tc>
          <w:tcPr>
            <w:tcW w:w="1694" w:type="dxa"/>
            <w:gridSpan w:val="2"/>
          </w:tcPr>
          <w:p w14:paraId="795CE3D4"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Testing part: </w:t>
            </w:r>
          </w:p>
          <w:p w14:paraId="59D70531" w14:textId="2A007743" w:rsidR="00A575F0" w:rsidRPr="00DE26D8" w:rsidRDefault="003D568D" w:rsidP="006B1980">
            <w:pPr>
              <w:tabs>
                <w:tab w:val="left" w:pos="567"/>
              </w:tabs>
              <w:spacing w:after="0"/>
              <w:rPr>
                <w:rFonts w:ascii="Arial" w:hAnsi="Arial" w:cs="Arial"/>
                <w:color w:val="00B050"/>
                <w:kern w:val="2"/>
                <w:sz w:val="21"/>
                <w:szCs w:val="22"/>
                <w:lang w:val="en-US" w:eastAsia="ja-JP"/>
              </w:rPr>
            </w:pPr>
            <w:r>
              <w:rPr>
                <w:rFonts w:ascii="Arial" w:eastAsia="宋体" w:hAnsi="Arial" w:cs="Arial" w:hint="eastAsia"/>
                <w:color w:val="00B050"/>
                <w:kern w:val="2"/>
                <w:sz w:val="21"/>
                <w:szCs w:val="22"/>
                <w:lang w:val="en-US" w:eastAsia="zh-CN"/>
              </w:rPr>
              <w:t>6</w:t>
            </w:r>
            <w:r>
              <w:rPr>
                <w:rFonts w:ascii="Arial" w:hAnsi="Arial" w:cs="Arial"/>
                <w:color w:val="00B050"/>
                <w:kern w:val="2"/>
                <w:sz w:val="21"/>
                <w:szCs w:val="22"/>
                <w:lang w:val="en-US" w:eastAsia="ja-JP"/>
              </w:rPr>
              <w:t>/2023</w:t>
            </w:r>
          </w:p>
        </w:tc>
      </w:tr>
      <w:tr w:rsidR="00A575F0" w14:paraId="75377577" w14:textId="77777777">
        <w:trPr>
          <w:trHeight w:val="439"/>
        </w:trPr>
        <w:tc>
          <w:tcPr>
            <w:tcW w:w="2436" w:type="dxa"/>
          </w:tcPr>
          <w:p w14:paraId="7894ED96" w14:textId="77777777" w:rsidR="00A575F0" w:rsidRDefault="003D568D">
            <w:pPr>
              <w:tabs>
                <w:tab w:val="left" w:pos="567"/>
              </w:tabs>
              <w:spacing w:after="0"/>
              <w:rPr>
                <w:rFonts w:ascii="Arial" w:hAnsi="Arial" w:cs="Arial"/>
                <w:b/>
              </w:rPr>
            </w:pPr>
            <w:r>
              <w:rPr>
                <w:rFonts w:ascii="Arial" w:hAnsi="Arial" w:cs="Arial"/>
                <w:b/>
              </w:rPr>
              <w:t>Overall Completion level</w:t>
            </w:r>
          </w:p>
        </w:tc>
        <w:tc>
          <w:tcPr>
            <w:tcW w:w="1846" w:type="dxa"/>
          </w:tcPr>
          <w:p w14:paraId="046B89A8" w14:textId="77777777" w:rsidR="00A575F0" w:rsidRDefault="003D568D">
            <w:pPr>
              <w:tabs>
                <w:tab w:val="left" w:pos="567"/>
              </w:tabs>
              <w:spacing w:after="0"/>
              <w:rPr>
                <w:rFonts w:ascii="Arial" w:hAnsi="Arial" w:cs="Arial"/>
                <w:color w:val="FF0000"/>
                <w:lang w:eastAsia="ja-JP"/>
              </w:rPr>
            </w:pPr>
            <w:r>
              <w:rPr>
                <w:rFonts w:ascii="Arial" w:hAnsi="Arial" w:cs="Arial"/>
                <w:color w:val="000000"/>
                <w:lang w:eastAsia="ja-JP"/>
              </w:rPr>
              <w:t>Study Item:</w:t>
            </w:r>
            <w:r>
              <w:rPr>
                <w:rFonts w:ascii="Arial" w:hAnsi="Arial" w:cs="Arial"/>
                <w:color w:val="FF0000"/>
                <w:lang w:eastAsia="ja-JP"/>
              </w:rPr>
              <w:t xml:space="preserve"> </w:t>
            </w:r>
          </w:p>
          <w:p w14:paraId="2C8CB6BE" w14:textId="77777777" w:rsidR="00A575F0" w:rsidRDefault="00A575F0">
            <w:pPr>
              <w:tabs>
                <w:tab w:val="left" w:pos="567"/>
              </w:tabs>
              <w:spacing w:after="0"/>
              <w:rPr>
                <w:rFonts w:ascii="Arial" w:hAnsi="Arial" w:cs="Arial"/>
                <w:lang w:eastAsia="ja-JP"/>
              </w:rPr>
            </w:pPr>
          </w:p>
        </w:tc>
        <w:tc>
          <w:tcPr>
            <w:tcW w:w="1842" w:type="dxa"/>
          </w:tcPr>
          <w:p w14:paraId="2D4B6028" w14:textId="77777777" w:rsidR="00A575F0" w:rsidRDefault="003D568D">
            <w:pPr>
              <w:tabs>
                <w:tab w:val="left" w:pos="567"/>
              </w:tabs>
              <w:spacing w:after="0"/>
              <w:rPr>
                <w:rFonts w:ascii="Arial" w:hAnsi="Arial" w:cs="Arial"/>
                <w:lang w:eastAsia="ja-JP"/>
              </w:rPr>
            </w:pPr>
            <w:r>
              <w:rPr>
                <w:rFonts w:ascii="Arial" w:hAnsi="Arial" w:cs="Arial"/>
                <w:lang w:eastAsia="ja-JP"/>
              </w:rPr>
              <w:t xml:space="preserve">Core part: </w:t>
            </w:r>
          </w:p>
          <w:p w14:paraId="3FB49CCC" w14:textId="77777777" w:rsidR="00A575F0" w:rsidRDefault="00A575F0">
            <w:pPr>
              <w:tabs>
                <w:tab w:val="left" w:pos="567"/>
              </w:tabs>
              <w:spacing w:after="0"/>
              <w:rPr>
                <w:rFonts w:ascii="Arial" w:hAnsi="Arial" w:cs="Arial"/>
                <w:lang w:eastAsia="ja-JP"/>
              </w:rPr>
            </w:pPr>
          </w:p>
        </w:tc>
        <w:tc>
          <w:tcPr>
            <w:tcW w:w="2268" w:type="dxa"/>
          </w:tcPr>
          <w:p w14:paraId="0EF015C7" w14:textId="77777777" w:rsidR="00A575F0" w:rsidRDefault="003D568D">
            <w:pPr>
              <w:tabs>
                <w:tab w:val="left" w:pos="567"/>
              </w:tabs>
              <w:spacing w:after="0"/>
              <w:rPr>
                <w:rFonts w:ascii="Arial" w:hAnsi="Arial" w:cs="Arial"/>
                <w:color w:val="FF0000"/>
                <w:lang w:eastAsia="ja-JP"/>
              </w:rPr>
            </w:pPr>
            <w:r>
              <w:rPr>
                <w:rFonts w:ascii="Arial" w:hAnsi="Arial" w:cs="Arial"/>
                <w:lang w:eastAsia="ja-JP"/>
              </w:rPr>
              <w:t xml:space="preserve">Performance Part: </w:t>
            </w:r>
          </w:p>
          <w:p w14:paraId="2B803AB4" w14:textId="77777777" w:rsidR="00A575F0" w:rsidRDefault="00A575F0">
            <w:pPr>
              <w:tabs>
                <w:tab w:val="left" w:pos="567"/>
              </w:tabs>
              <w:spacing w:after="0"/>
              <w:rPr>
                <w:rFonts w:ascii="Arial" w:hAnsi="Arial" w:cs="Arial"/>
                <w:lang w:eastAsia="ja-JP"/>
              </w:rPr>
            </w:pPr>
          </w:p>
        </w:tc>
        <w:tc>
          <w:tcPr>
            <w:tcW w:w="1694" w:type="dxa"/>
            <w:gridSpan w:val="2"/>
          </w:tcPr>
          <w:p w14:paraId="7158C2D6" w14:textId="6DBB1D83" w:rsidR="00A575F0" w:rsidRDefault="003D568D">
            <w:pPr>
              <w:tabs>
                <w:tab w:val="left" w:pos="567"/>
              </w:tabs>
              <w:spacing w:after="0"/>
              <w:rPr>
                <w:rFonts w:ascii="Arial" w:eastAsia="宋体" w:hAnsi="Arial" w:cs="Arial"/>
                <w:highlight w:val="yellow"/>
                <w:lang w:val="en-US" w:eastAsia="zh-CN"/>
              </w:rPr>
            </w:pPr>
            <w:r>
              <w:rPr>
                <w:rFonts w:ascii="Arial" w:hAnsi="Arial" w:cs="Arial"/>
                <w:lang w:eastAsia="ja-JP"/>
              </w:rPr>
              <w:t xml:space="preserve">Testing part: </w:t>
            </w:r>
            <w:r>
              <w:rPr>
                <w:rFonts w:ascii="Arial" w:hAnsi="Arial" w:cs="Arial"/>
                <w:color w:val="00B050"/>
                <w:kern w:val="2"/>
                <w:sz w:val="21"/>
                <w:szCs w:val="22"/>
                <w:lang w:eastAsia="ja-JP"/>
              </w:rPr>
              <w:t>1</w:t>
            </w:r>
            <w:r w:rsidR="006A6000">
              <w:rPr>
                <w:rFonts w:ascii="Arial" w:eastAsia="宋体" w:hAnsi="Arial" w:cs="Arial"/>
                <w:color w:val="00B050"/>
                <w:kern w:val="2"/>
                <w:sz w:val="21"/>
                <w:szCs w:val="22"/>
                <w:lang w:val="en-US" w:eastAsia="zh-CN"/>
              </w:rPr>
              <w:t>3</w:t>
            </w:r>
            <w:r>
              <w:rPr>
                <w:rFonts w:ascii="Arial" w:hAnsi="Arial" w:cs="Arial"/>
                <w:color w:val="00B050"/>
                <w:kern w:val="2"/>
                <w:sz w:val="21"/>
                <w:szCs w:val="22"/>
                <w:lang w:val="en-US" w:eastAsia="ja-JP"/>
              </w:rPr>
              <w:t>%</w:t>
            </w:r>
            <w:r>
              <w:rPr>
                <w:rFonts w:ascii="Arial" w:eastAsia="宋体" w:hAnsi="Arial" w:cs="Arial" w:hint="eastAsia"/>
                <w:color w:val="00B050"/>
                <w:kern w:val="2"/>
                <w:sz w:val="21"/>
                <w:szCs w:val="22"/>
                <w:lang w:val="en-US" w:eastAsia="zh-CN"/>
              </w:rPr>
              <w:t xml:space="preserve"> (+1</w:t>
            </w:r>
            <w:r w:rsidR="006A6000">
              <w:rPr>
                <w:rFonts w:ascii="Arial" w:eastAsia="宋体" w:hAnsi="Arial" w:cs="Arial"/>
                <w:color w:val="00B050"/>
                <w:kern w:val="2"/>
                <w:sz w:val="21"/>
                <w:szCs w:val="22"/>
                <w:lang w:val="en-US" w:eastAsia="zh-CN"/>
              </w:rPr>
              <w:t>3</w:t>
            </w:r>
            <w:r>
              <w:rPr>
                <w:rFonts w:ascii="Arial" w:eastAsia="宋体" w:hAnsi="Arial" w:cs="Arial" w:hint="eastAsia"/>
                <w:color w:val="00B050"/>
                <w:kern w:val="2"/>
                <w:sz w:val="21"/>
                <w:szCs w:val="22"/>
                <w:lang w:val="en-US" w:eastAsia="zh-CN"/>
              </w:rPr>
              <w:t>%)</w:t>
            </w:r>
          </w:p>
        </w:tc>
      </w:tr>
    </w:tbl>
    <w:p w14:paraId="6BA23B75" w14:textId="77777777" w:rsidR="00A575F0" w:rsidRDefault="003D568D">
      <w:pPr>
        <w:tabs>
          <w:tab w:val="left" w:pos="567"/>
        </w:tabs>
        <w:spacing w:after="0"/>
        <w:rPr>
          <w:rFonts w:ascii="Arial" w:hAnsi="Arial" w:cs="Arial"/>
        </w:rPr>
      </w:pPr>
      <w:r>
        <w:rPr>
          <w:rFonts w:ascii="Arial" w:hAnsi="Arial" w:cs="Arial"/>
        </w:rPr>
        <w:t xml:space="preserve">Note: Overall completion level percentage numbers should use one of the </w:t>
      </w:r>
      <w:proofErr w:type="spellStart"/>
      <w:r>
        <w:rPr>
          <w:rFonts w:ascii="Arial" w:hAnsi="Arial" w:cs="Arial"/>
        </w:rPr>
        <w:t>colors</w:t>
      </w:r>
      <w:proofErr w:type="spellEnd"/>
      <w:r>
        <w:rPr>
          <w:rFonts w:ascii="Arial" w:hAnsi="Arial" w:cs="Arial"/>
        </w:rPr>
        <w:t xml:space="preserve"> below:</w:t>
      </w:r>
    </w:p>
    <w:p w14:paraId="49CFE0A1" w14:textId="77777777" w:rsidR="00A575F0" w:rsidRDefault="003D568D">
      <w:pPr>
        <w:pStyle w:val="-11"/>
        <w:numPr>
          <w:ilvl w:val="0"/>
          <w:numId w:val="4"/>
        </w:numPr>
        <w:tabs>
          <w:tab w:val="left" w:pos="567"/>
        </w:tabs>
        <w:ind w:leftChars="0"/>
        <w:rPr>
          <w:rFonts w:ascii="Arial" w:hAnsi="Arial" w:cs="Arial"/>
          <w:color w:val="00B050"/>
        </w:rPr>
      </w:pPr>
      <w:r>
        <w:rPr>
          <w:rFonts w:ascii="Arial" w:hAnsi="Arial" w:cs="Arial"/>
          <w:color w:val="00B050"/>
        </w:rPr>
        <w:t>xx%</w:t>
      </w:r>
      <w:r>
        <w:rPr>
          <w:rFonts w:ascii="Arial" w:hAnsi="Arial" w:cs="Arial"/>
        </w:rPr>
        <w:t xml:space="preserve">: </w:t>
      </w:r>
      <w:r>
        <w:rPr>
          <w:rFonts w:ascii="Arial" w:hAnsi="Arial" w:cs="Arial"/>
          <w:color w:val="00B050"/>
        </w:rPr>
        <w:t>Normal progress, no RAN plenary action needed</w:t>
      </w:r>
    </w:p>
    <w:p w14:paraId="46E95455" w14:textId="77777777" w:rsidR="00A575F0" w:rsidRDefault="003D568D">
      <w:pPr>
        <w:pStyle w:val="-11"/>
        <w:numPr>
          <w:ilvl w:val="0"/>
          <w:numId w:val="4"/>
        </w:numPr>
        <w:tabs>
          <w:tab w:val="left" w:pos="567"/>
        </w:tabs>
        <w:ind w:leftChars="0"/>
        <w:rPr>
          <w:rFonts w:ascii="Arial" w:hAnsi="Arial" w:cs="Arial"/>
          <w:color w:val="FF9201"/>
        </w:rPr>
      </w:pPr>
      <w:r>
        <w:rPr>
          <w:rFonts w:ascii="Arial" w:hAnsi="Arial" w:cs="Arial"/>
          <w:color w:val="FF9201"/>
        </w:rPr>
        <w:t>xx%: Progress behind schedule, may need RAN plenary intervention. If so, SR should clearly define requested action</w:t>
      </w:r>
    </w:p>
    <w:p w14:paraId="0055248A" w14:textId="77777777" w:rsidR="00A575F0" w:rsidRDefault="003D568D">
      <w:pPr>
        <w:pStyle w:val="-11"/>
        <w:numPr>
          <w:ilvl w:val="0"/>
          <w:numId w:val="4"/>
        </w:numPr>
        <w:tabs>
          <w:tab w:val="left" w:pos="567"/>
        </w:tabs>
        <w:ind w:leftChars="0"/>
        <w:rPr>
          <w:rFonts w:ascii="Arial" w:hAnsi="Arial" w:cs="Arial"/>
          <w:color w:val="FF0000"/>
        </w:rPr>
      </w:pPr>
      <w:r>
        <w:rPr>
          <w:rFonts w:ascii="Arial" w:hAnsi="Arial" w:cs="Arial"/>
          <w:color w:val="FF0000"/>
        </w:rPr>
        <w:t>xx%: Progress critically behind, RAN plenary shall intervene. SR should define requested action</w:t>
      </w:r>
    </w:p>
    <w:p w14:paraId="5D676593" w14:textId="77777777" w:rsidR="00A575F0" w:rsidRDefault="00A575F0">
      <w:pPr>
        <w:pStyle w:val="-11"/>
        <w:tabs>
          <w:tab w:val="left" w:pos="567"/>
        </w:tabs>
        <w:ind w:leftChars="0" w:left="924"/>
        <w:rPr>
          <w:rFonts w:ascii="Arial" w:hAnsi="Arial" w:cs="Arial"/>
          <w:color w:val="FF0000"/>
        </w:rPr>
      </w:pPr>
    </w:p>
    <w:p w14:paraId="62B08F05" w14:textId="77777777" w:rsidR="00A575F0" w:rsidRDefault="003D568D">
      <w:pPr>
        <w:tabs>
          <w:tab w:val="left" w:pos="567"/>
        </w:tabs>
        <w:spacing w:after="60"/>
        <w:rPr>
          <w:rFonts w:ascii="Arial" w:hAnsi="Arial" w:cs="Arial"/>
          <w:b/>
        </w:rPr>
      </w:pPr>
      <w:r>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1414"/>
        <w:gridCol w:w="1334"/>
        <w:gridCol w:w="7338"/>
      </w:tblGrid>
      <w:tr w:rsidR="00A575F0" w14:paraId="4DF87919" w14:textId="77777777">
        <w:tc>
          <w:tcPr>
            <w:tcW w:w="2758" w:type="dxa"/>
            <w:gridSpan w:val="2"/>
          </w:tcPr>
          <w:p w14:paraId="2A6B9A25" w14:textId="77777777" w:rsidR="00A575F0" w:rsidRDefault="003D568D">
            <w:pPr>
              <w:tabs>
                <w:tab w:val="left" w:pos="567"/>
              </w:tabs>
              <w:spacing w:after="0"/>
              <w:rPr>
                <w:rFonts w:ascii="Arial" w:hAnsi="Arial" w:cs="Arial"/>
                <w:b/>
              </w:rPr>
            </w:pPr>
            <w:r>
              <w:rPr>
                <w:rFonts w:ascii="Arial" w:hAnsi="Arial" w:cs="Arial"/>
                <w:b/>
              </w:rPr>
              <w:t>Leading WG</w:t>
            </w:r>
          </w:p>
        </w:tc>
        <w:tc>
          <w:tcPr>
            <w:tcW w:w="7489" w:type="dxa"/>
          </w:tcPr>
          <w:p w14:paraId="7D05436C" w14:textId="77777777" w:rsidR="00A575F0" w:rsidRDefault="003D568D">
            <w:pPr>
              <w:tabs>
                <w:tab w:val="left" w:pos="567"/>
              </w:tabs>
              <w:spacing w:after="0"/>
              <w:rPr>
                <w:rFonts w:ascii="Arial" w:hAnsi="Arial" w:cs="Arial"/>
                <w:color w:val="000000"/>
              </w:rPr>
            </w:pPr>
            <w:r>
              <w:rPr>
                <w:rFonts w:ascii="Arial" w:hAnsi="Arial" w:cs="Arial" w:hint="eastAsia"/>
                <w:color w:val="000000"/>
              </w:rPr>
              <w:t>TSG RAN WG5</w:t>
            </w:r>
          </w:p>
        </w:tc>
      </w:tr>
      <w:tr w:rsidR="00A575F0" w14:paraId="33C7B0A8" w14:textId="77777777">
        <w:tc>
          <w:tcPr>
            <w:tcW w:w="1418" w:type="dxa"/>
            <w:vMerge w:val="restart"/>
            <w:vAlign w:val="center"/>
          </w:tcPr>
          <w:p w14:paraId="504A9F74" w14:textId="77777777" w:rsidR="00A575F0" w:rsidRDefault="003D568D">
            <w:pPr>
              <w:tabs>
                <w:tab w:val="left" w:pos="567"/>
              </w:tabs>
              <w:rPr>
                <w:rFonts w:ascii="Arial" w:hAnsi="Arial" w:cs="Arial"/>
                <w:b/>
              </w:rPr>
            </w:pPr>
            <w:r>
              <w:rPr>
                <w:rFonts w:ascii="Arial" w:hAnsi="Arial" w:cs="Arial"/>
                <w:b/>
              </w:rPr>
              <w:t>Rapporteur</w:t>
            </w:r>
          </w:p>
        </w:tc>
        <w:tc>
          <w:tcPr>
            <w:tcW w:w="1340" w:type="dxa"/>
          </w:tcPr>
          <w:p w14:paraId="59D40A25" w14:textId="77777777" w:rsidR="00A575F0" w:rsidRDefault="003D568D">
            <w:pPr>
              <w:tabs>
                <w:tab w:val="left" w:pos="567"/>
              </w:tabs>
              <w:spacing w:after="0"/>
              <w:rPr>
                <w:rFonts w:ascii="Arial" w:hAnsi="Arial" w:cs="Arial"/>
                <w:b/>
              </w:rPr>
            </w:pPr>
            <w:r>
              <w:rPr>
                <w:rFonts w:ascii="Arial" w:hAnsi="Arial" w:cs="Arial"/>
                <w:b/>
              </w:rPr>
              <w:t>Name</w:t>
            </w:r>
          </w:p>
        </w:tc>
        <w:tc>
          <w:tcPr>
            <w:tcW w:w="7489" w:type="dxa"/>
          </w:tcPr>
          <w:p w14:paraId="36960196" w14:textId="77777777" w:rsidR="00A575F0" w:rsidRDefault="003D568D">
            <w:pPr>
              <w:tabs>
                <w:tab w:val="left" w:pos="567"/>
              </w:tabs>
              <w:spacing w:after="0"/>
              <w:rPr>
                <w:rFonts w:ascii="Arial" w:hAnsi="Arial" w:cs="Arial"/>
                <w:color w:val="000000"/>
                <w:lang w:eastAsia="ja-JP"/>
              </w:rPr>
            </w:pPr>
            <w:r>
              <w:rPr>
                <w:rFonts w:ascii="Arial" w:hAnsi="Arial" w:cs="Arial" w:hint="eastAsia"/>
                <w:color w:val="000000"/>
                <w:lang w:eastAsia="ja-JP"/>
              </w:rPr>
              <w:t>Shi</w:t>
            </w:r>
            <w:r>
              <w:rPr>
                <w:rFonts w:ascii="Arial" w:hAnsi="Arial" w:cs="Arial" w:hint="eastAsia"/>
                <w:color w:val="000000"/>
                <w:lang w:eastAsia="ja-JP"/>
              </w:rPr>
              <w:t>，</w:t>
            </w:r>
            <w:r>
              <w:rPr>
                <w:rFonts w:ascii="Arial" w:hAnsi="Arial" w:cs="Arial" w:hint="eastAsia"/>
                <w:color w:val="000000"/>
                <w:lang w:eastAsia="ja-JP"/>
              </w:rPr>
              <w:t>Yu</w:t>
            </w:r>
          </w:p>
        </w:tc>
      </w:tr>
      <w:tr w:rsidR="00A575F0" w14:paraId="502DB5C6" w14:textId="77777777">
        <w:tc>
          <w:tcPr>
            <w:tcW w:w="1418" w:type="dxa"/>
            <w:vMerge/>
          </w:tcPr>
          <w:p w14:paraId="0ED0FCB8" w14:textId="77777777" w:rsidR="00A575F0" w:rsidRDefault="00A575F0">
            <w:pPr>
              <w:tabs>
                <w:tab w:val="left" w:pos="567"/>
              </w:tabs>
              <w:rPr>
                <w:rFonts w:ascii="Arial" w:hAnsi="Arial" w:cs="Arial"/>
                <w:b/>
              </w:rPr>
            </w:pPr>
          </w:p>
        </w:tc>
        <w:tc>
          <w:tcPr>
            <w:tcW w:w="1340" w:type="dxa"/>
          </w:tcPr>
          <w:p w14:paraId="027BD09A" w14:textId="77777777" w:rsidR="00A575F0" w:rsidRDefault="003D568D">
            <w:pPr>
              <w:tabs>
                <w:tab w:val="left" w:pos="567"/>
              </w:tabs>
              <w:spacing w:after="0"/>
              <w:rPr>
                <w:rFonts w:ascii="Arial" w:hAnsi="Arial" w:cs="Arial"/>
                <w:b/>
              </w:rPr>
            </w:pPr>
            <w:r>
              <w:rPr>
                <w:rFonts w:ascii="Arial" w:hAnsi="Arial" w:cs="Arial"/>
                <w:b/>
              </w:rPr>
              <w:t>Company</w:t>
            </w:r>
          </w:p>
        </w:tc>
        <w:tc>
          <w:tcPr>
            <w:tcW w:w="7489" w:type="dxa"/>
          </w:tcPr>
          <w:p w14:paraId="62FE486F" w14:textId="77777777" w:rsidR="00A575F0" w:rsidRDefault="003D568D">
            <w:pPr>
              <w:tabs>
                <w:tab w:val="left" w:pos="567"/>
              </w:tabs>
              <w:spacing w:after="0"/>
              <w:rPr>
                <w:rFonts w:ascii="Arial" w:hAnsi="Arial" w:cs="Arial"/>
                <w:lang w:eastAsia="ja-JP"/>
              </w:rPr>
            </w:pPr>
            <w:r>
              <w:rPr>
                <w:rFonts w:ascii="Arial" w:hAnsi="Arial" w:cs="Arial" w:hint="eastAsia"/>
                <w:lang w:eastAsia="ja-JP"/>
              </w:rPr>
              <w:t>China Unicom</w:t>
            </w:r>
          </w:p>
        </w:tc>
      </w:tr>
      <w:tr w:rsidR="00A575F0" w14:paraId="070E1CF4" w14:textId="77777777">
        <w:tc>
          <w:tcPr>
            <w:tcW w:w="1418" w:type="dxa"/>
            <w:vMerge/>
          </w:tcPr>
          <w:p w14:paraId="04A3498C" w14:textId="77777777" w:rsidR="00A575F0" w:rsidRDefault="00A575F0">
            <w:pPr>
              <w:tabs>
                <w:tab w:val="left" w:pos="567"/>
              </w:tabs>
              <w:rPr>
                <w:rFonts w:ascii="Arial" w:hAnsi="Arial" w:cs="Arial"/>
                <w:b/>
              </w:rPr>
            </w:pPr>
          </w:p>
        </w:tc>
        <w:tc>
          <w:tcPr>
            <w:tcW w:w="1340" w:type="dxa"/>
          </w:tcPr>
          <w:p w14:paraId="07492075" w14:textId="77777777" w:rsidR="00A575F0" w:rsidRDefault="003D568D">
            <w:pPr>
              <w:tabs>
                <w:tab w:val="left" w:pos="567"/>
              </w:tabs>
              <w:spacing w:after="0"/>
              <w:rPr>
                <w:rFonts w:ascii="Arial" w:hAnsi="Arial" w:cs="Arial"/>
                <w:b/>
              </w:rPr>
            </w:pPr>
            <w:r>
              <w:rPr>
                <w:rFonts w:ascii="Arial" w:hAnsi="Arial" w:cs="Arial"/>
                <w:b/>
              </w:rPr>
              <w:t>Email</w:t>
            </w:r>
          </w:p>
        </w:tc>
        <w:tc>
          <w:tcPr>
            <w:tcW w:w="7489" w:type="dxa"/>
          </w:tcPr>
          <w:p w14:paraId="1B6EDC82" w14:textId="77777777" w:rsidR="00A575F0" w:rsidRDefault="003D568D">
            <w:pPr>
              <w:tabs>
                <w:tab w:val="left" w:pos="567"/>
              </w:tabs>
              <w:spacing w:after="0"/>
              <w:rPr>
                <w:rFonts w:ascii="Arial" w:hAnsi="Arial" w:cs="Arial"/>
              </w:rPr>
            </w:pPr>
            <w:r>
              <w:rPr>
                <w:rFonts w:ascii="Arial" w:hAnsi="Arial" w:cs="Arial" w:hint="eastAsia"/>
              </w:rPr>
              <w:t>shiyu19@chinaunicom.cn</w:t>
            </w:r>
          </w:p>
        </w:tc>
      </w:tr>
    </w:tbl>
    <w:p w14:paraId="4379792F" w14:textId="77777777" w:rsidR="00A575F0" w:rsidRDefault="00A575F0">
      <w:pPr>
        <w:pBdr>
          <w:bottom w:val="single" w:sz="4" w:space="1" w:color="auto"/>
        </w:pBdr>
        <w:spacing w:after="0"/>
        <w:rPr>
          <w:rFonts w:ascii="Arial" w:hAnsi="Arial" w:cs="Arial"/>
        </w:rPr>
      </w:pPr>
    </w:p>
    <w:p w14:paraId="262AD0EC" w14:textId="77777777" w:rsidR="00A575F0" w:rsidRDefault="00A575F0">
      <w:pPr>
        <w:pBdr>
          <w:bottom w:val="single" w:sz="4" w:space="1" w:color="auto"/>
        </w:pBdr>
        <w:rPr>
          <w:rFonts w:ascii="Arial" w:hAnsi="Arial" w:cs="Arial"/>
        </w:rPr>
      </w:pPr>
    </w:p>
    <w:p w14:paraId="539DC733" w14:textId="77777777" w:rsidR="00A575F0" w:rsidRDefault="003D568D">
      <w:pPr>
        <w:pStyle w:val="2"/>
      </w:pPr>
      <w:r>
        <w:t>1</w:t>
      </w:r>
      <w:r>
        <w:tab/>
        <w:t>Work plan related evaluation</w:t>
      </w:r>
    </w:p>
    <w:p w14:paraId="66EFC4B8" w14:textId="77777777" w:rsidR="00A575F0" w:rsidRDefault="003D568D">
      <w:pPr>
        <w:rPr>
          <w:rFonts w:eastAsia="等线"/>
          <w:lang w:val="en-US" w:eastAsia="zh-CN"/>
        </w:rPr>
      </w:pPr>
      <w:r>
        <w:rPr>
          <w:rFonts w:hint="eastAsia"/>
        </w:rPr>
        <w:t>N/A</w:t>
      </w:r>
    </w:p>
    <w:p w14:paraId="175AB4D7" w14:textId="77777777" w:rsidR="00A575F0" w:rsidRDefault="00A575F0">
      <w:pPr>
        <w:spacing w:after="0"/>
        <w:rPr>
          <w:rFonts w:ascii="Arial" w:hAnsi="Arial" w:cs="Arial"/>
        </w:rPr>
      </w:pPr>
    </w:p>
    <w:p w14:paraId="0DD86876" w14:textId="77777777" w:rsidR="00A575F0" w:rsidRDefault="003D568D">
      <w:pPr>
        <w:pStyle w:val="2"/>
      </w:pPr>
      <w:r>
        <w:t>2.</w:t>
      </w:r>
      <w:r>
        <w:tab/>
        <w:t>Detailed progress in RAN WGs since last TSG meeting (for all involved WGs)</w:t>
      </w:r>
    </w:p>
    <w:p w14:paraId="422C2DDD" w14:textId="77777777" w:rsidR="00A575F0" w:rsidRDefault="003D568D">
      <w:pPr>
        <w:rPr>
          <w:rFonts w:ascii="Arial" w:hAnsi="Arial" w:cs="Arial"/>
        </w:rPr>
      </w:pPr>
      <w:r>
        <w:tab/>
      </w:r>
      <w:r>
        <w:rPr>
          <w:rFonts w:ascii="Arial" w:hAnsi="Arial" w:cs="Arial"/>
          <w:color w:val="FF0000"/>
        </w:rPr>
        <w:t>NOTE: Agreements and Open issues impacted cross-TSG aspects shall be explicitly highlighted</w:t>
      </w:r>
    </w:p>
    <w:p w14:paraId="33E85D90" w14:textId="77777777" w:rsidR="00A575F0" w:rsidRDefault="003D568D">
      <w:pPr>
        <w:pStyle w:val="2"/>
        <w:rPr>
          <w:lang w:eastAsia="ja-JP"/>
        </w:rPr>
      </w:pPr>
      <w:r>
        <w:rPr>
          <w:lang w:eastAsia="ja-JP"/>
        </w:rPr>
        <w:lastRenderedPageBreak/>
        <w:t>2.1</w:t>
      </w:r>
      <w:r>
        <w:rPr>
          <w:lang w:eastAsia="ja-JP"/>
        </w:rPr>
        <w:tab/>
      </w:r>
      <w:r>
        <w:rPr>
          <w:rFonts w:hint="eastAsia"/>
          <w:lang w:eastAsia="ja-JP"/>
        </w:rPr>
        <w:t>RAN1</w:t>
      </w:r>
    </w:p>
    <w:p w14:paraId="745A34D3" w14:textId="77777777" w:rsidR="00A575F0" w:rsidRDefault="003D568D">
      <w:pPr>
        <w:pStyle w:val="4"/>
        <w:rPr>
          <w:lang w:eastAsia="ja-JP"/>
        </w:rPr>
      </w:pPr>
      <w:r>
        <w:rPr>
          <w:lang w:eastAsia="ja-JP"/>
        </w:rPr>
        <w:t>2.1.1</w:t>
      </w:r>
      <w:r>
        <w:rPr>
          <w:lang w:eastAsia="ja-JP"/>
        </w:rPr>
        <w:tab/>
        <w:t>Agreements</w:t>
      </w:r>
    </w:p>
    <w:p w14:paraId="43A988D9" w14:textId="77777777" w:rsidR="00A575F0" w:rsidRDefault="003D568D">
      <w:pPr>
        <w:pStyle w:val="4"/>
        <w:rPr>
          <w:lang w:eastAsia="ja-JP"/>
        </w:rPr>
      </w:pPr>
      <w:r>
        <w:rPr>
          <w:lang w:eastAsia="ja-JP"/>
        </w:rPr>
        <w:t>2.1.2</w:t>
      </w:r>
      <w:r>
        <w:rPr>
          <w:lang w:eastAsia="ja-JP"/>
        </w:rPr>
        <w:tab/>
        <w:t>Remaining Open issues</w:t>
      </w:r>
    </w:p>
    <w:p w14:paraId="59F3D2F5" w14:textId="77777777" w:rsidR="00A575F0" w:rsidRDefault="003D568D">
      <w:pPr>
        <w:pStyle w:val="2"/>
        <w:rPr>
          <w:lang w:eastAsia="ja-JP"/>
        </w:rPr>
      </w:pPr>
      <w:r>
        <w:rPr>
          <w:lang w:eastAsia="ja-JP"/>
        </w:rPr>
        <w:t>2.2</w:t>
      </w:r>
      <w:r>
        <w:rPr>
          <w:lang w:eastAsia="ja-JP"/>
        </w:rPr>
        <w:tab/>
      </w:r>
      <w:r>
        <w:rPr>
          <w:rFonts w:hint="eastAsia"/>
          <w:lang w:eastAsia="ja-JP"/>
        </w:rPr>
        <w:t>RAN2</w:t>
      </w:r>
    </w:p>
    <w:p w14:paraId="79F0F0F2" w14:textId="77777777" w:rsidR="00A575F0" w:rsidRDefault="003D568D">
      <w:pPr>
        <w:pStyle w:val="4"/>
        <w:rPr>
          <w:lang w:eastAsia="ja-JP"/>
        </w:rPr>
      </w:pPr>
      <w:r>
        <w:rPr>
          <w:lang w:eastAsia="ja-JP"/>
        </w:rPr>
        <w:t>2.2.1</w:t>
      </w:r>
      <w:r>
        <w:rPr>
          <w:lang w:eastAsia="ja-JP"/>
        </w:rPr>
        <w:tab/>
        <w:t>Agreements</w:t>
      </w:r>
    </w:p>
    <w:p w14:paraId="2B585BFE" w14:textId="77777777" w:rsidR="00A575F0" w:rsidRDefault="003D568D">
      <w:pPr>
        <w:pStyle w:val="4"/>
        <w:rPr>
          <w:lang w:eastAsia="ja-JP"/>
        </w:rPr>
      </w:pPr>
      <w:r>
        <w:rPr>
          <w:lang w:eastAsia="ja-JP"/>
        </w:rPr>
        <w:t>2.2.2</w:t>
      </w:r>
      <w:r>
        <w:rPr>
          <w:lang w:eastAsia="ja-JP"/>
        </w:rPr>
        <w:tab/>
        <w:t xml:space="preserve">Remaining Open issues </w:t>
      </w:r>
    </w:p>
    <w:p w14:paraId="77CDDE49" w14:textId="77777777" w:rsidR="00A575F0" w:rsidRDefault="003D568D">
      <w:pPr>
        <w:pStyle w:val="2"/>
        <w:rPr>
          <w:lang w:eastAsia="ja-JP"/>
        </w:rPr>
      </w:pPr>
      <w:r>
        <w:rPr>
          <w:lang w:eastAsia="ja-JP"/>
        </w:rPr>
        <w:t>2.3</w:t>
      </w:r>
      <w:r>
        <w:rPr>
          <w:lang w:eastAsia="ja-JP"/>
        </w:rPr>
        <w:tab/>
      </w:r>
      <w:r>
        <w:rPr>
          <w:rFonts w:hint="eastAsia"/>
          <w:lang w:eastAsia="ja-JP"/>
        </w:rPr>
        <w:t>RAN3</w:t>
      </w:r>
    </w:p>
    <w:p w14:paraId="2FD58D82" w14:textId="77777777" w:rsidR="00A575F0" w:rsidRDefault="003D568D">
      <w:pPr>
        <w:pStyle w:val="4"/>
        <w:rPr>
          <w:lang w:eastAsia="ja-JP"/>
        </w:rPr>
      </w:pPr>
      <w:r>
        <w:rPr>
          <w:lang w:eastAsia="ja-JP"/>
        </w:rPr>
        <w:t>2.3.1</w:t>
      </w:r>
      <w:r>
        <w:rPr>
          <w:lang w:eastAsia="ja-JP"/>
        </w:rPr>
        <w:tab/>
        <w:t>Agreements</w:t>
      </w:r>
    </w:p>
    <w:p w14:paraId="2EA278CA" w14:textId="77777777" w:rsidR="00A575F0" w:rsidRDefault="003D568D">
      <w:pPr>
        <w:pStyle w:val="4"/>
        <w:rPr>
          <w:rFonts w:cs="Arial"/>
          <w:lang w:eastAsia="ja-JP"/>
        </w:rPr>
      </w:pPr>
      <w:r>
        <w:rPr>
          <w:lang w:eastAsia="ja-JP"/>
        </w:rPr>
        <w:t>2.3.2</w:t>
      </w:r>
      <w:r>
        <w:rPr>
          <w:lang w:eastAsia="ja-JP"/>
        </w:rPr>
        <w:tab/>
        <w:t>Remaining Open issues</w:t>
      </w:r>
    </w:p>
    <w:p w14:paraId="2A009894" w14:textId="77777777" w:rsidR="00A575F0" w:rsidRDefault="003D568D">
      <w:pPr>
        <w:pStyle w:val="2"/>
        <w:rPr>
          <w:lang w:eastAsia="ja-JP"/>
        </w:rPr>
      </w:pPr>
      <w:r>
        <w:rPr>
          <w:lang w:eastAsia="ja-JP"/>
        </w:rPr>
        <w:t>2.4</w:t>
      </w:r>
      <w:r>
        <w:rPr>
          <w:lang w:eastAsia="ja-JP"/>
        </w:rPr>
        <w:tab/>
      </w:r>
      <w:r>
        <w:rPr>
          <w:rFonts w:hint="eastAsia"/>
          <w:lang w:eastAsia="ja-JP"/>
        </w:rPr>
        <w:t>RAN4</w:t>
      </w:r>
    </w:p>
    <w:p w14:paraId="73EA2C45" w14:textId="77777777" w:rsidR="00A575F0" w:rsidRDefault="003D568D">
      <w:pPr>
        <w:pStyle w:val="4"/>
        <w:rPr>
          <w:lang w:eastAsia="ja-JP"/>
        </w:rPr>
      </w:pPr>
      <w:r>
        <w:rPr>
          <w:lang w:eastAsia="ja-JP"/>
        </w:rPr>
        <w:t>2.4.1</w:t>
      </w:r>
      <w:r>
        <w:rPr>
          <w:lang w:eastAsia="ja-JP"/>
        </w:rPr>
        <w:tab/>
        <w:t>Agreements</w:t>
      </w:r>
    </w:p>
    <w:p w14:paraId="79B15058" w14:textId="77777777" w:rsidR="00A575F0" w:rsidRDefault="003D568D">
      <w:pPr>
        <w:pStyle w:val="4"/>
        <w:rPr>
          <w:rFonts w:cs="Arial"/>
          <w:lang w:eastAsia="ja-JP"/>
        </w:rPr>
      </w:pPr>
      <w:r>
        <w:rPr>
          <w:lang w:eastAsia="ja-JP"/>
        </w:rPr>
        <w:t>2.4.2</w:t>
      </w:r>
      <w:r>
        <w:rPr>
          <w:lang w:eastAsia="ja-JP"/>
        </w:rPr>
        <w:tab/>
        <w:t>Remaining Open issues</w:t>
      </w:r>
    </w:p>
    <w:p w14:paraId="226434C9" w14:textId="77777777" w:rsidR="00A575F0" w:rsidRDefault="003D568D">
      <w:pPr>
        <w:pStyle w:val="2"/>
        <w:rPr>
          <w:lang w:eastAsia="ja-JP"/>
        </w:rPr>
      </w:pPr>
      <w:r>
        <w:rPr>
          <w:lang w:eastAsia="ja-JP"/>
        </w:rPr>
        <w:t>2.5</w:t>
      </w:r>
      <w:r>
        <w:rPr>
          <w:lang w:eastAsia="ja-JP"/>
        </w:rPr>
        <w:tab/>
      </w:r>
      <w:r>
        <w:rPr>
          <w:rFonts w:hint="eastAsia"/>
          <w:lang w:eastAsia="ja-JP"/>
        </w:rPr>
        <w:t>RAN</w:t>
      </w:r>
      <w:r>
        <w:rPr>
          <w:lang w:eastAsia="ja-JP"/>
        </w:rPr>
        <w:t>5</w:t>
      </w:r>
    </w:p>
    <w:p w14:paraId="7949BD63" w14:textId="77777777" w:rsidR="00A575F0" w:rsidRDefault="003D568D">
      <w:pPr>
        <w:pStyle w:val="4"/>
        <w:rPr>
          <w:lang w:eastAsia="ja-JP"/>
        </w:rPr>
      </w:pPr>
      <w:r>
        <w:rPr>
          <w:lang w:eastAsia="ja-JP"/>
        </w:rPr>
        <w:t>2.5.1</w:t>
      </w:r>
      <w:r>
        <w:rPr>
          <w:lang w:eastAsia="ja-JP"/>
        </w:rPr>
        <w:tab/>
        <w:t>Agreements</w:t>
      </w:r>
    </w:p>
    <w:p w14:paraId="1327165A" w14:textId="77777777" w:rsidR="006F0636" w:rsidRDefault="003D568D">
      <w:pPr>
        <w:rPr>
          <w:rFonts w:ascii="Arial" w:hAnsi="Arial" w:cs="Arial"/>
        </w:rPr>
      </w:pPr>
      <w:r>
        <w:rPr>
          <w:rFonts w:ascii="Arial" w:hAnsi="Arial" w:cs="Arial"/>
        </w:rPr>
        <w:t>At RAN5#9</w:t>
      </w:r>
      <w:r w:rsidR="006A6000">
        <w:rPr>
          <w:rFonts w:ascii="Arial" w:hAnsi="Arial" w:cs="Arial"/>
        </w:rPr>
        <w:t>5</w:t>
      </w:r>
      <w:r>
        <w:rPr>
          <w:rFonts w:ascii="Arial" w:hAnsi="Arial" w:cs="Arial"/>
        </w:rPr>
        <w:t xml:space="preserve">-e meeting, </w:t>
      </w:r>
      <w:r w:rsidR="00002F06">
        <w:rPr>
          <w:rFonts w:ascii="Arial" w:hAnsi="Arial" w:cs="Arial"/>
        </w:rPr>
        <w:t>1</w:t>
      </w:r>
      <w:r>
        <w:rPr>
          <w:rFonts w:ascii="Arial" w:eastAsia="宋体" w:hAnsi="Arial" w:cs="Arial" w:hint="eastAsia"/>
          <w:lang w:val="en-US" w:eastAsia="zh-CN"/>
        </w:rPr>
        <w:t>3</w:t>
      </w:r>
      <w:r>
        <w:rPr>
          <w:rFonts w:ascii="Arial" w:hAnsi="Arial" w:cs="Arial"/>
        </w:rPr>
        <w:t xml:space="preserve"> CR</w:t>
      </w:r>
      <w:r>
        <w:rPr>
          <w:rFonts w:ascii="Arial" w:eastAsia="宋体" w:hAnsi="Arial" w:cs="Arial" w:hint="eastAsia"/>
          <w:lang w:val="en-US" w:eastAsia="zh-CN"/>
        </w:rPr>
        <w:t>s</w:t>
      </w:r>
      <w:r>
        <w:rPr>
          <w:rFonts w:ascii="Arial" w:hAnsi="Arial" w:cs="Arial"/>
        </w:rPr>
        <w:t xml:space="preserve"> w</w:t>
      </w:r>
      <w:r>
        <w:rPr>
          <w:rFonts w:ascii="Arial" w:eastAsia="宋体" w:hAnsi="Arial" w:cs="Arial" w:hint="eastAsia"/>
          <w:lang w:val="en-US" w:eastAsia="zh-CN"/>
        </w:rPr>
        <w:t>ere</w:t>
      </w:r>
      <w:r>
        <w:rPr>
          <w:rFonts w:ascii="Arial" w:hAnsi="Arial" w:cs="Arial"/>
        </w:rPr>
        <w:t xml:space="preserve"> agreed</w:t>
      </w:r>
      <w:r w:rsidR="006F0636">
        <w:rPr>
          <w:rFonts w:ascii="Arial" w:hAnsi="Arial" w:cs="Arial"/>
        </w:rPr>
        <w:t>, 1discussion paper was noted</w:t>
      </w:r>
      <w:r>
        <w:rPr>
          <w:rFonts w:ascii="Arial" w:hAnsi="Arial" w:cs="Arial"/>
        </w:rPr>
        <w:t xml:space="preserve">. </w:t>
      </w:r>
    </w:p>
    <w:p w14:paraId="1CF36BEA" w14:textId="389DA747" w:rsidR="00A575F0" w:rsidRDefault="003D568D">
      <w:pPr>
        <w:rPr>
          <w:rFonts w:ascii="Arial" w:hAnsi="Arial" w:cs="Arial"/>
          <w:lang w:eastAsia="ja-JP"/>
        </w:rPr>
      </w:pPr>
      <w:r>
        <w:rPr>
          <w:rFonts w:ascii="Arial" w:hAnsi="Arial" w:cs="Arial"/>
        </w:rPr>
        <w:t>This WI is estimated to be 1</w:t>
      </w:r>
      <w:r w:rsidR="00002F06">
        <w:rPr>
          <w:rFonts w:ascii="Arial" w:eastAsia="宋体" w:hAnsi="Arial" w:cs="Arial"/>
          <w:lang w:val="en-US" w:eastAsia="zh-CN"/>
        </w:rPr>
        <w:t>3</w:t>
      </w:r>
      <w:r>
        <w:rPr>
          <w:rFonts w:ascii="Arial" w:hAnsi="Arial" w:cs="Arial"/>
        </w:rPr>
        <w:t>% complete. The</w:t>
      </w:r>
      <w:r>
        <w:rPr>
          <w:rFonts w:ascii="Arial" w:hAnsi="Arial" w:cs="Arial"/>
          <w:lang w:eastAsia="ja-JP"/>
        </w:rPr>
        <w:t xml:space="preserve"> Work Plan was updated in [1].</w:t>
      </w:r>
    </w:p>
    <w:p w14:paraId="417FA7AE" w14:textId="04AFD6A2" w:rsidR="00A575F0" w:rsidRDefault="003D568D">
      <w:pPr>
        <w:pStyle w:val="4"/>
        <w:rPr>
          <w:lang w:eastAsia="ja-JP"/>
        </w:rPr>
      </w:pPr>
      <w:r>
        <w:rPr>
          <w:lang w:eastAsia="ja-JP"/>
        </w:rPr>
        <w:t>2.5.2</w:t>
      </w:r>
      <w:r>
        <w:rPr>
          <w:lang w:eastAsia="ja-JP"/>
        </w:rPr>
        <w:tab/>
        <w:t>Remaining Open issues</w:t>
      </w:r>
    </w:p>
    <w:p w14:paraId="28437A02" w14:textId="117120D2" w:rsidR="00002F06" w:rsidRPr="00D37119" w:rsidRDefault="00002F06" w:rsidP="00002F06">
      <w:pPr>
        <w:rPr>
          <w:rFonts w:ascii="Arial" w:hAnsi="Arial" w:cs="Arial"/>
        </w:rPr>
      </w:pPr>
      <w:r w:rsidRPr="00D37119">
        <w:rPr>
          <w:rFonts w:ascii="Arial" w:hAnsi="Arial" w:cs="Arial"/>
        </w:rPr>
        <w:t xml:space="preserve">Handling of SUL in </w:t>
      </w:r>
      <w:proofErr w:type="spellStart"/>
      <w:r w:rsidRPr="00D37119">
        <w:rPr>
          <w:rFonts w:ascii="Arial" w:hAnsi="Arial" w:cs="Arial"/>
        </w:rPr>
        <w:t>RedCap</w:t>
      </w:r>
      <w:proofErr w:type="spellEnd"/>
      <w:r w:rsidR="00D37119">
        <w:rPr>
          <w:rFonts w:ascii="Arial" w:hAnsi="Arial" w:cs="Arial"/>
        </w:rPr>
        <w:t xml:space="preserve"> in RAN5</w:t>
      </w:r>
      <w:r w:rsidRPr="00D37119">
        <w:rPr>
          <w:rFonts w:ascii="Arial" w:hAnsi="Arial" w:cs="Arial"/>
        </w:rPr>
        <w:t xml:space="preserve"> is still under discussion.</w:t>
      </w:r>
    </w:p>
    <w:p w14:paraId="68C9C164" w14:textId="751A9550" w:rsidR="00002F06" w:rsidRPr="00D37119" w:rsidRDefault="00D37119" w:rsidP="00002F06">
      <w:pPr>
        <w:rPr>
          <w:rFonts w:ascii="Arial" w:hAnsi="Arial" w:cs="Arial"/>
        </w:rPr>
      </w:pPr>
      <w:r>
        <w:rPr>
          <w:rFonts w:ascii="Arial" w:hAnsi="Arial" w:cs="Arial"/>
        </w:rPr>
        <w:t>New a</w:t>
      </w:r>
      <w:r w:rsidRPr="00D37119">
        <w:rPr>
          <w:rFonts w:ascii="Arial" w:hAnsi="Arial" w:cs="Arial"/>
        </w:rPr>
        <w:t>ction point: Further investigate and conclude whether existence of SUL in </w:t>
      </w:r>
      <w:proofErr w:type="spellStart"/>
      <w:r w:rsidRPr="00D37119">
        <w:rPr>
          <w:rFonts w:ascii="Arial" w:hAnsi="Arial" w:cs="Arial"/>
        </w:rPr>
        <w:t>RedCap</w:t>
      </w:r>
      <w:proofErr w:type="spellEnd"/>
      <w:r w:rsidRPr="00D37119">
        <w:rPr>
          <w:rFonts w:ascii="Arial" w:hAnsi="Arial" w:cs="Arial"/>
        </w:rPr>
        <w:t> test cases is justified</w:t>
      </w:r>
    </w:p>
    <w:p w14:paraId="5950967A" w14:textId="77777777" w:rsidR="00A575F0" w:rsidRDefault="003D568D">
      <w:pPr>
        <w:pStyle w:val="4"/>
        <w:rPr>
          <w:lang w:eastAsia="ja-JP"/>
        </w:rPr>
      </w:pPr>
      <w:r>
        <w:rPr>
          <w:lang w:eastAsia="ja-JP"/>
        </w:rPr>
        <w:t>2.5.3</w:t>
      </w:r>
      <w:r>
        <w:rPr>
          <w:lang w:eastAsia="ja-JP"/>
        </w:rPr>
        <w:tab/>
        <w:t>Remaining Open issues with cross-WG dependencies</w:t>
      </w:r>
    </w:p>
    <w:p w14:paraId="03A99F1D" w14:textId="77777777" w:rsidR="00A575F0" w:rsidRDefault="003D568D">
      <w:pPr>
        <w:pStyle w:val="2"/>
        <w:rPr>
          <w:lang w:eastAsia="ja-JP"/>
        </w:rPr>
      </w:pPr>
      <w:r>
        <w:rPr>
          <w:lang w:eastAsia="ja-JP"/>
        </w:rPr>
        <w:t>2.6</w:t>
      </w:r>
      <w:r>
        <w:rPr>
          <w:lang w:eastAsia="ja-JP"/>
        </w:rPr>
        <w:tab/>
      </w:r>
      <w:r>
        <w:rPr>
          <w:rFonts w:hint="eastAsia"/>
          <w:lang w:eastAsia="ja-JP"/>
        </w:rPr>
        <w:t>RAN6</w:t>
      </w:r>
    </w:p>
    <w:p w14:paraId="1D49D861" w14:textId="77777777" w:rsidR="00A575F0" w:rsidRDefault="003D568D">
      <w:pPr>
        <w:pStyle w:val="4"/>
        <w:rPr>
          <w:lang w:eastAsia="ja-JP"/>
        </w:rPr>
      </w:pPr>
      <w:r>
        <w:rPr>
          <w:lang w:eastAsia="ja-JP"/>
        </w:rPr>
        <w:t>2.6.1</w:t>
      </w:r>
      <w:r>
        <w:rPr>
          <w:lang w:eastAsia="ja-JP"/>
        </w:rPr>
        <w:tab/>
        <w:t>Agreements</w:t>
      </w:r>
    </w:p>
    <w:p w14:paraId="34FEC799" w14:textId="77777777" w:rsidR="00A575F0" w:rsidRDefault="003D568D">
      <w:pPr>
        <w:pStyle w:val="4"/>
        <w:rPr>
          <w:rFonts w:cs="Arial"/>
          <w:lang w:eastAsia="ja-JP"/>
        </w:rPr>
      </w:pPr>
      <w:r>
        <w:rPr>
          <w:lang w:eastAsia="ja-JP"/>
        </w:rPr>
        <w:t>2.6.2</w:t>
      </w:r>
      <w:r>
        <w:rPr>
          <w:lang w:eastAsia="ja-JP"/>
        </w:rPr>
        <w:tab/>
        <w:t>Remaining Open issues</w:t>
      </w:r>
    </w:p>
    <w:p w14:paraId="2D3C0190" w14:textId="77777777" w:rsidR="00A575F0" w:rsidRDefault="00A575F0">
      <w:pPr>
        <w:pStyle w:val="4"/>
        <w:rPr>
          <w:rFonts w:cs="Arial"/>
        </w:rPr>
      </w:pPr>
    </w:p>
    <w:p w14:paraId="7214C800" w14:textId="77777777" w:rsidR="00A575F0" w:rsidRDefault="003D568D">
      <w:pPr>
        <w:pStyle w:val="2"/>
      </w:pPr>
      <w:r>
        <w:t>3.</w:t>
      </w:r>
      <w:r>
        <w:tab/>
        <w:t>Detailed progress in SA/CT WGs since last TSG meeting (for all involved WGs)</w:t>
      </w:r>
    </w:p>
    <w:p w14:paraId="2249AE46" w14:textId="77777777" w:rsidR="00A575F0" w:rsidRDefault="003D568D">
      <w:pPr>
        <w:rPr>
          <w:rFonts w:ascii="Arial" w:hAnsi="Arial" w:cs="Arial"/>
          <w:iCs/>
          <w:color w:val="FF0000"/>
        </w:rPr>
      </w:pPr>
      <w:r>
        <w:rPr>
          <w:rFonts w:ascii="Arial" w:hAnsi="Arial" w:cs="Arial"/>
          <w:iCs/>
          <w:color w:val="FF0000"/>
        </w:rPr>
        <w:t xml:space="preserve">NOTE: This section only needs to be filled in for WI/SIs where there is a corresponding relevant WI/SI in SA/CT. </w:t>
      </w:r>
    </w:p>
    <w:p w14:paraId="7FAF7A15" w14:textId="77777777" w:rsidR="00A575F0" w:rsidRDefault="003D568D">
      <w:pPr>
        <w:pStyle w:val="2"/>
        <w:rPr>
          <w:lang w:eastAsia="ja-JP"/>
        </w:rPr>
      </w:pPr>
      <w:r>
        <w:rPr>
          <w:lang w:eastAsia="ja-JP"/>
        </w:rPr>
        <w:t>3.1</w:t>
      </w:r>
      <w:r>
        <w:rPr>
          <w:lang w:eastAsia="ja-JP"/>
        </w:rPr>
        <w:tab/>
      </w:r>
      <w:proofErr w:type="spellStart"/>
      <w:r>
        <w:rPr>
          <w:lang w:eastAsia="ja-JP"/>
        </w:rPr>
        <w:t>SAx</w:t>
      </w:r>
      <w:proofErr w:type="spellEnd"/>
      <w:r>
        <w:rPr>
          <w:lang w:eastAsia="ja-JP"/>
        </w:rPr>
        <w:t>/CTs</w:t>
      </w:r>
    </w:p>
    <w:p w14:paraId="09EB82D9" w14:textId="77777777" w:rsidR="00A575F0" w:rsidRDefault="003D568D">
      <w:pPr>
        <w:pStyle w:val="4"/>
        <w:rPr>
          <w:lang w:eastAsia="ja-JP"/>
        </w:rPr>
      </w:pPr>
      <w:r>
        <w:rPr>
          <w:lang w:eastAsia="ja-JP"/>
        </w:rPr>
        <w:t>3.1.1</w:t>
      </w:r>
      <w:r>
        <w:rPr>
          <w:lang w:eastAsia="ja-JP"/>
        </w:rPr>
        <w:tab/>
        <w:t>Agreements with cross-TSG impacts</w:t>
      </w:r>
    </w:p>
    <w:p w14:paraId="2B078531" w14:textId="77777777" w:rsidR="00A575F0" w:rsidRDefault="003D568D">
      <w:pPr>
        <w:pStyle w:val="4"/>
        <w:rPr>
          <w:lang w:eastAsia="ja-JP"/>
        </w:rPr>
      </w:pPr>
      <w:r>
        <w:rPr>
          <w:lang w:eastAsia="ja-JP"/>
        </w:rPr>
        <w:t>3.1.2</w:t>
      </w:r>
      <w:r>
        <w:rPr>
          <w:lang w:eastAsia="ja-JP"/>
        </w:rPr>
        <w:tab/>
        <w:t>Remaining Open issues with cross-TSG impacts</w:t>
      </w:r>
    </w:p>
    <w:p w14:paraId="5A8D71C8" w14:textId="77777777" w:rsidR="00A575F0" w:rsidRDefault="003D568D">
      <w:pPr>
        <w:ind w:firstLine="567"/>
        <w:rPr>
          <w:rFonts w:ascii="Arial" w:hAnsi="Arial" w:cs="Arial"/>
          <w:iCs/>
          <w:color w:val="FF0000"/>
        </w:rPr>
      </w:pPr>
      <w:r>
        <w:rPr>
          <w:rFonts w:ascii="Arial" w:hAnsi="Arial" w:cs="Arial"/>
          <w:iCs/>
          <w:color w:val="FF0000"/>
        </w:rPr>
        <w:t xml:space="preserve">NOTE: This section should also flag any critical dependencies that need TSG attention. </w:t>
      </w:r>
      <w:r>
        <w:rPr>
          <w:rFonts w:ascii="Arial" w:hAnsi="Arial" w:cs="Arial"/>
          <w:iCs/>
          <w:color w:val="FF0000"/>
        </w:rPr>
        <w:br/>
      </w:r>
      <w:r>
        <w:rPr>
          <w:rFonts w:ascii="Arial" w:hAnsi="Arial" w:cs="Arial"/>
          <w:iCs/>
          <w:color w:val="FF0000"/>
        </w:rPr>
        <w:tab/>
      </w:r>
    </w:p>
    <w:p w14:paraId="7F52DC58" w14:textId="77777777" w:rsidR="00A575F0" w:rsidRDefault="003D568D">
      <w:pPr>
        <w:pStyle w:val="2"/>
      </w:pPr>
      <w:r>
        <w:lastRenderedPageBreak/>
        <w:t>4.</w:t>
      </w:r>
      <w:r>
        <w:tab/>
        <w:t>References</w:t>
      </w:r>
    </w:p>
    <w:p w14:paraId="28DC223E" w14:textId="77777777" w:rsidR="00A575F0" w:rsidRDefault="003D568D">
      <w:pPr>
        <w:tabs>
          <w:tab w:val="left" w:pos="567"/>
        </w:tabs>
        <w:overflowPunct/>
        <w:autoSpaceDE/>
        <w:autoSpaceDN/>
        <w:snapToGrid w:val="0"/>
        <w:spacing w:after="0"/>
        <w:ind w:left="567" w:hanging="567"/>
        <w:textAlignment w:val="auto"/>
        <w:rPr>
          <w:rFonts w:ascii="Arial" w:hAnsi="Arial" w:cs="Arial"/>
          <w:b/>
          <w:bCs/>
        </w:rPr>
      </w:pPr>
      <w:r>
        <w:rPr>
          <w:rFonts w:ascii="Arial" w:hAnsi="Arial" w:cs="Arial"/>
          <w:b/>
          <w:bCs/>
        </w:rPr>
        <w:t>Work plan:</w:t>
      </w:r>
    </w:p>
    <w:p w14:paraId="201A6B2F" w14:textId="106EC608" w:rsidR="00A575F0" w:rsidRDefault="003D568D">
      <w:pPr>
        <w:tabs>
          <w:tab w:val="left" w:pos="426"/>
          <w:tab w:val="left" w:pos="1701"/>
        </w:tabs>
        <w:overflowPunct/>
        <w:autoSpaceDE/>
        <w:autoSpaceDN/>
        <w:snapToGrid w:val="0"/>
        <w:spacing w:after="0"/>
        <w:ind w:left="1701" w:hanging="1701"/>
        <w:textAlignment w:val="auto"/>
        <w:rPr>
          <w:rFonts w:ascii="Arial" w:hAnsi="Arial" w:cs="Arial"/>
          <w:bCs/>
        </w:rPr>
      </w:pPr>
      <w:r>
        <w:rPr>
          <w:rFonts w:ascii="Arial" w:hAnsi="Arial" w:cs="Arial"/>
          <w:bCs/>
        </w:rPr>
        <w:t xml:space="preserve">[1] </w:t>
      </w:r>
      <w:r>
        <w:rPr>
          <w:rFonts w:ascii="Arial" w:hAnsi="Arial" w:cs="Arial" w:hint="eastAsia"/>
          <w:bCs/>
        </w:rPr>
        <w:t>R5-2</w:t>
      </w:r>
      <w:r>
        <w:rPr>
          <w:rFonts w:ascii="Arial" w:hAnsi="Arial" w:cs="Arial"/>
          <w:bCs/>
        </w:rPr>
        <w:t>2</w:t>
      </w:r>
      <w:r w:rsidR="00002F06">
        <w:rPr>
          <w:rFonts w:ascii="Arial" w:hAnsi="Arial" w:cs="Arial"/>
          <w:bCs/>
        </w:rPr>
        <w:t>2687</w:t>
      </w:r>
      <w:r>
        <w:rPr>
          <w:rFonts w:ascii="Arial" w:hAnsi="Arial" w:cs="Arial"/>
          <w:bCs/>
        </w:rPr>
        <w:tab/>
      </w:r>
      <w:r w:rsidR="00002F06" w:rsidRPr="00002F06">
        <w:rPr>
          <w:rFonts w:ascii="Arial" w:hAnsi="Arial" w:cs="Arial"/>
          <w:bCs/>
        </w:rPr>
        <w:t xml:space="preserve">WP on </w:t>
      </w:r>
      <w:proofErr w:type="spellStart"/>
      <w:r w:rsidR="00002F06" w:rsidRPr="00002F06">
        <w:rPr>
          <w:rFonts w:ascii="Arial" w:hAnsi="Arial" w:cs="Arial"/>
          <w:bCs/>
        </w:rPr>
        <w:t>NR_redcap_plus_ARCH-UEConTest</w:t>
      </w:r>
      <w:proofErr w:type="spellEnd"/>
      <w:r w:rsidR="00002F06" w:rsidRPr="00002F06">
        <w:rPr>
          <w:rFonts w:ascii="Arial" w:hAnsi="Arial" w:cs="Arial"/>
          <w:bCs/>
        </w:rPr>
        <w:t xml:space="preserve"> for RAN5#95e</w:t>
      </w:r>
      <w:r>
        <w:rPr>
          <w:rFonts w:ascii="Arial" w:hAnsi="Arial" w:cs="Arial"/>
          <w:bCs/>
        </w:rPr>
        <w:t>; Source: China Unicom; RAN5#9</w:t>
      </w:r>
      <w:r w:rsidR="00002F06">
        <w:rPr>
          <w:rFonts w:ascii="Arial" w:hAnsi="Arial" w:cs="Arial"/>
          <w:bCs/>
        </w:rPr>
        <w:t>5</w:t>
      </w:r>
    </w:p>
    <w:p w14:paraId="308EA891" w14:textId="77777777" w:rsidR="00A575F0" w:rsidRDefault="00A575F0">
      <w:pPr>
        <w:tabs>
          <w:tab w:val="left" w:pos="426"/>
          <w:tab w:val="left" w:pos="1701"/>
        </w:tabs>
        <w:overflowPunct/>
        <w:autoSpaceDE/>
        <w:autoSpaceDN/>
        <w:snapToGrid w:val="0"/>
        <w:spacing w:after="0"/>
        <w:ind w:left="1701" w:hanging="1701"/>
        <w:textAlignment w:val="auto"/>
        <w:rPr>
          <w:rFonts w:ascii="Arial" w:hAnsi="Arial" w:cs="Arial"/>
          <w:bCs/>
        </w:rPr>
      </w:pPr>
    </w:p>
    <w:p w14:paraId="6BE588E2" w14:textId="77777777"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38.508-1</w:t>
      </w:r>
    </w:p>
    <w:p w14:paraId="5FC12782" w14:textId="210A62A0" w:rsidR="00A575F0" w:rsidRDefault="00387069">
      <w:pPr>
        <w:tabs>
          <w:tab w:val="left" w:pos="567"/>
        </w:tabs>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R5-223784</w:t>
      </w:r>
      <w:r>
        <w:rPr>
          <w:rFonts w:ascii="Arial" w:hAnsi="Arial" w:cs="Arial"/>
          <w:bCs/>
          <w:lang w:val="en-US" w:eastAsia="zh-Hans"/>
        </w:rPr>
        <w:t xml:space="preserve"> </w:t>
      </w:r>
      <w:r w:rsidR="003D568D">
        <w:rPr>
          <w:rFonts w:ascii="Arial" w:hAnsi="Arial" w:cs="Arial"/>
          <w:bCs/>
          <w:lang w:eastAsia="zh-Hans"/>
        </w:rPr>
        <w:t xml:space="preserve"> </w:t>
      </w:r>
      <w:r w:rsidR="00D37119" w:rsidRPr="00D37119">
        <w:rPr>
          <w:rFonts w:ascii="Arial" w:hAnsi="Arial" w:cs="Arial"/>
          <w:bCs/>
          <w:lang w:val="en-US" w:eastAsia="zh-Hans"/>
        </w:rPr>
        <w:t xml:space="preserve">Addition of </w:t>
      </w:r>
      <w:proofErr w:type="spellStart"/>
      <w:r w:rsidR="00D37119" w:rsidRPr="00D37119">
        <w:rPr>
          <w:rFonts w:ascii="Arial" w:hAnsi="Arial" w:cs="Arial"/>
          <w:bCs/>
          <w:lang w:val="en-US" w:eastAsia="zh-Hans"/>
        </w:rPr>
        <w:t>RedCap</w:t>
      </w:r>
      <w:proofErr w:type="spellEnd"/>
      <w:r w:rsidR="00D37119" w:rsidRPr="00D37119">
        <w:rPr>
          <w:rFonts w:ascii="Arial" w:hAnsi="Arial" w:cs="Arial"/>
          <w:bCs/>
          <w:lang w:val="en-US" w:eastAsia="zh-Hans"/>
        </w:rPr>
        <w:t xml:space="preserve"> default test channel bandwidth</w:t>
      </w:r>
      <w:r w:rsidR="003D568D">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sidR="003D568D">
        <w:rPr>
          <w:rFonts w:ascii="Arial" w:hAnsi="Arial" w:cs="Arial"/>
          <w:bCs/>
          <w:lang w:eastAsia="zh-Hans"/>
        </w:rPr>
        <w:t>; RAN5#9</w:t>
      </w:r>
      <w:r>
        <w:rPr>
          <w:rFonts w:ascii="Arial" w:hAnsi="Arial" w:cs="Arial"/>
          <w:bCs/>
          <w:lang w:eastAsia="zh-Hans"/>
        </w:rPr>
        <w:t>5</w:t>
      </w:r>
    </w:p>
    <w:p w14:paraId="489BAB0A" w14:textId="7D29272E" w:rsidR="00387069" w:rsidRDefault="00387069" w:rsidP="00387069">
      <w:pPr>
        <w:tabs>
          <w:tab w:val="left" w:pos="567"/>
        </w:tabs>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R5-223410</w:t>
      </w:r>
      <w:r>
        <w:rPr>
          <w:rFonts w:ascii="Arial" w:hAnsi="Arial" w:cs="Arial"/>
          <w:bCs/>
          <w:lang w:val="en-US" w:eastAsia="zh-Hans"/>
        </w:rPr>
        <w:t xml:space="preserve"> </w:t>
      </w:r>
      <w:r>
        <w:rPr>
          <w:rFonts w:ascii="Arial" w:hAnsi="Arial" w:cs="Arial"/>
          <w:bCs/>
          <w:lang w:eastAsia="zh-Hans"/>
        </w:rPr>
        <w:t xml:space="preserve"> </w:t>
      </w:r>
      <w:r w:rsidRPr="00387069">
        <w:rPr>
          <w:rFonts w:ascii="Arial" w:hAnsi="Arial" w:cs="Arial"/>
          <w:bCs/>
          <w:lang w:val="en-US" w:eastAsia="zh-Hans"/>
        </w:rPr>
        <w:t xml:space="preserve">Addition of abbreviations for </w:t>
      </w:r>
      <w:proofErr w:type="spellStart"/>
      <w:r w:rsidRPr="00387069">
        <w:rPr>
          <w:rFonts w:ascii="Arial" w:hAnsi="Arial" w:cs="Arial"/>
          <w:bCs/>
          <w:lang w:val="en-US" w:eastAsia="zh-Hans"/>
        </w:rPr>
        <w:t>RedCap</w:t>
      </w:r>
      <w:proofErr w:type="spellEnd"/>
      <w:r w:rsidRPr="00387069">
        <w:rPr>
          <w:rFonts w:ascii="Arial" w:hAnsi="Arial" w:cs="Arial"/>
          <w:bCs/>
          <w:lang w:val="en-US" w:eastAsia="zh-Hans"/>
        </w:rPr>
        <w:t xml:space="preserve"> test</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64AA430B" w14:textId="46D94273" w:rsidR="00387069" w:rsidRDefault="00387069" w:rsidP="00387069">
      <w:pPr>
        <w:tabs>
          <w:tab w:val="left" w:pos="567"/>
        </w:tabs>
        <w:overflowPunct/>
        <w:autoSpaceDE/>
        <w:autoSpaceDN/>
        <w:snapToGrid w:val="0"/>
        <w:spacing w:after="0"/>
        <w:textAlignment w:val="auto"/>
        <w:rPr>
          <w:rFonts w:ascii="Arial" w:hAnsi="Arial" w:cs="Arial"/>
          <w:bCs/>
          <w:lang w:val="en-US" w:eastAsia="zh-Hans"/>
        </w:rPr>
      </w:pPr>
      <w:r>
        <w:rPr>
          <w:rFonts w:ascii="Arial" w:hAnsi="Arial" w:cs="Arial"/>
          <w:bCs/>
          <w:lang w:val="en-US" w:eastAsia="zh-Hans"/>
        </w:rPr>
        <w:t xml:space="preserve">R5-222650 </w:t>
      </w:r>
      <w:r>
        <w:rPr>
          <w:rFonts w:ascii="Arial" w:hAnsi="Arial" w:cs="Arial"/>
          <w:bCs/>
          <w:lang w:eastAsia="zh-Hans"/>
        </w:rPr>
        <w:t xml:space="preserve"> </w:t>
      </w:r>
      <w:r w:rsidRPr="00387069">
        <w:rPr>
          <w:rFonts w:ascii="Arial" w:hAnsi="Arial" w:cs="Arial"/>
          <w:bCs/>
          <w:lang w:val="en-US" w:eastAsia="zh-Hans"/>
        </w:rPr>
        <w:t xml:space="preserve">Correction to general functional requirements for </w:t>
      </w:r>
      <w:proofErr w:type="spellStart"/>
      <w:r w:rsidRPr="00387069">
        <w:rPr>
          <w:rFonts w:ascii="Arial" w:hAnsi="Arial" w:cs="Arial"/>
          <w:bCs/>
          <w:lang w:val="en-US" w:eastAsia="zh-Hans"/>
        </w:rPr>
        <w:t>RedCap</w:t>
      </w:r>
      <w:proofErr w:type="spellEnd"/>
      <w:r w:rsidRPr="00387069">
        <w:rPr>
          <w:rFonts w:ascii="Arial" w:hAnsi="Arial" w:cs="Arial"/>
          <w:bCs/>
          <w:lang w:val="en-US" w:eastAsia="zh-Hans"/>
        </w:rPr>
        <w:t xml:space="preserve"> test</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1015852A" w14:textId="77777777" w:rsidR="00A575F0" w:rsidRPr="00387069" w:rsidRDefault="00A575F0">
      <w:pPr>
        <w:overflowPunct/>
        <w:autoSpaceDE/>
        <w:autoSpaceDN/>
        <w:snapToGrid w:val="0"/>
        <w:spacing w:after="0"/>
        <w:textAlignment w:val="auto"/>
        <w:rPr>
          <w:rFonts w:ascii="Arial" w:hAnsi="Arial" w:cs="Arial"/>
          <w:b/>
          <w:lang w:val="en-US" w:eastAsia="zh-Hans"/>
        </w:rPr>
      </w:pPr>
    </w:p>
    <w:p w14:paraId="24A2550E" w14:textId="77777777" w:rsidR="00A575F0" w:rsidRDefault="003D568D">
      <w:pPr>
        <w:overflowPunct/>
        <w:autoSpaceDE/>
        <w:autoSpaceDN/>
        <w:snapToGrid w:val="0"/>
        <w:spacing w:after="0"/>
        <w:textAlignment w:val="auto"/>
        <w:rPr>
          <w:rFonts w:ascii="Arial" w:hAnsi="Arial" w:cs="Arial"/>
          <w:b/>
          <w:lang w:eastAsia="zh-Hans"/>
        </w:rPr>
      </w:pPr>
      <w:r>
        <w:rPr>
          <w:rFonts w:ascii="Arial" w:hAnsi="Arial" w:cs="Arial" w:hint="eastAsia"/>
          <w:b/>
          <w:lang w:val="en-US" w:eastAsia="zh-Hans"/>
        </w:rPr>
        <w:t>TS</w:t>
      </w:r>
      <w:r>
        <w:rPr>
          <w:rFonts w:ascii="Arial" w:hAnsi="Arial" w:cs="Arial"/>
          <w:b/>
          <w:lang w:eastAsia="zh-Hans"/>
        </w:rPr>
        <w:t xml:space="preserve"> 38.508-2</w:t>
      </w:r>
    </w:p>
    <w:p w14:paraId="02A5C7CA" w14:textId="760226D4" w:rsidR="00A575F0" w:rsidRDefault="00387069">
      <w:pPr>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R5-222827</w:t>
      </w:r>
      <w:r>
        <w:rPr>
          <w:rFonts w:ascii="Arial" w:hAnsi="Arial" w:cs="Arial"/>
          <w:bCs/>
          <w:lang w:val="en-US" w:eastAsia="zh-Hans"/>
        </w:rPr>
        <w:t xml:space="preserve"> </w:t>
      </w:r>
      <w:r w:rsidRPr="00387069">
        <w:rPr>
          <w:rFonts w:ascii="Arial" w:hAnsi="Arial" w:cs="Arial"/>
          <w:bCs/>
          <w:lang w:val="en-US" w:eastAsia="zh-Hans"/>
        </w:rPr>
        <w:t xml:space="preserve">Add PICS for </w:t>
      </w:r>
      <w:proofErr w:type="spellStart"/>
      <w:r w:rsidRPr="00387069">
        <w:rPr>
          <w:rFonts w:ascii="Arial" w:hAnsi="Arial" w:cs="Arial"/>
          <w:bCs/>
          <w:lang w:val="en-US" w:eastAsia="zh-Hans"/>
        </w:rPr>
        <w:t>RedCap</w:t>
      </w:r>
      <w:proofErr w:type="spellEnd"/>
      <w:r w:rsidRPr="00387069">
        <w:rPr>
          <w:rFonts w:ascii="Arial" w:hAnsi="Arial" w:cs="Arial"/>
          <w:bCs/>
          <w:lang w:val="en-US" w:eastAsia="zh-Hans"/>
        </w:rPr>
        <w:t xml:space="preserve"> test</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4DC1E8AC" w14:textId="77777777" w:rsidR="00A575F0" w:rsidRDefault="00A575F0">
      <w:pPr>
        <w:overflowPunct/>
        <w:autoSpaceDE/>
        <w:autoSpaceDN/>
        <w:snapToGrid w:val="0"/>
        <w:spacing w:after="0"/>
        <w:textAlignment w:val="auto"/>
        <w:rPr>
          <w:rFonts w:ascii="Arial" w:hAnsi="Arial" w:cs="Arial"/>
          <w:bCs/>
          <w:lang w:val="en-US" w:eastAsia="zh-Hans"/>
        </w:rPr>
      </w:pPr>
    </w:p>
    <w:p w14:paraId="2307DD63" w14:textId="3415E28B" w:rsidR="00A575F0" w:rsidRDefault="003D568D">
      <w:pPr>
        <w:overflowPunct/>
        <w:autoSpaceDE/>
        <w:autoSpaceDN/>
        <w:snapToGrid w:val="0"/>
        <w:spacing w:after="0"/>
        <w:textAlignment w:val="auto"/>
        <w:rPr>
          <w:rFonts w:ascii="Arial" w:hAnsi="Arial" w:cs="Arial"/>
          <w:b/>
        </w:rPr>
      </w:pPr>
      <w:r>
        <w:rPr>
          <w:rFonts w:ascii="Arial" w:hAnsi="Arial" w:cs="Arial" w:hint="eastAsia"/>
          <w:b/>
        </w:rPr>
        <w:t>TS 38.521-</w:t>
      </w:r>
      <w:r w:rsidR="00387069">
        <w:rPr>
          <w:rFonts w:ascii="Arial" w:hAnsi="Arial" w:cs="Arial"/>
          <w:b/>
        </w:rPr>
        <w:t>1</w:t>
      </w:r>
    </w:p>
    <w:p w14:paraId="51D9748C" w14:textId="5B251519" w:rsidR="00232F32" w:rsidRDefault="00232F32" w:rsidP="00232F32">
      <w:pPr>
        <w:overflowPunct/>
        <w:autoSpaceDE/>
        <w:autoSpaceDN/>
        <w:snapToGrid w:val="0"/>
        <w:spacing w:after="0"/>
        <w:textAlignment w:val="auto"/>
        <w:rPr>
          <w:rFonts w:ascii="Arial" w:hAnsi="Arial" w:cs="Arial"/>
          <w:bCs/>
          <w:lang w:val="en-US" w:eastAsia="zh-Hans"/>
        </w:rPr>
      </w:pPr>
      <w:r w:rsidRPr="00232F32">
        <w:rPr>
          <w:rFonts w:ascii="Arial" w:hAnsi="Arial" w:cs="Arial"/>
          <w:bCs/>
          <w:lang w:val="en-US" w:eastAsia="zh-Hans"/>
        </w:rPr>
        <w:t>R5-223785</w:t>
      </w:r>
      <w:r>
        <w:rPr>
          <w:rFonts w:ascii="Arial" w:hAnsi="Arial" w:cs="Arial"/>
          <w:bCs/>
          <w:lang w:val="en-US" w:eastAsia="zh-Hans"/>
        </w:rPr>
        <w:t xml:space="preserve"> </w:t>
      </w:r>
      <w:r w:rsidRPr="00232F32">
        <w:rPr>
          <w:rFonts w:ascii="Arial" w:hAnsi="Arial" w:cs="Arial"/>
          <w:bCs/>
          <w:lang w:val="en-US" w:eastAsia="zh-Hans"/>
        </w:rPr>
        <w:t>Addition of Redcap MOP 6.2I.1</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1E59030A" w14:textId="2C61387C" w:rsidR="00232F32" w:rsidRDefault="00232F32" w:rsidP="00232F32">
      <w:pPr>
        <w:overflowPunct/>
        <w:autoSpaceDE/>
        <w:autoSpaceDN/>
        <w:snapToGrid w:val="0"/>
        <w:spacing w:after="0"/>
        <w:textAlignment w:val="auto"/>
        <w:rPr>
          <w:rFonts w:ascii="Arial" w:hAnsi="Arial" w:cs="Arial"/>
          <w:bCs/>
          <w:lang w:val="en-US" w:eastAsia="zh-Hans"/>
        </w:rPr>
      </w:pPr>
      <w:r w:rsidRPr="00387069">
        <w:rPr>
          <w:rFonts w:ascii="Arial" w:hAnsi="Arial" w:cs="Arial"/>
          <w:bCs/>
          <w:lang w:val="en-US" w:eastAsia="zh-Hans"/>
        </w:rPr>
        <w:t>R5-22</w:t>
      </w:r>
      <w:r>
        <w:rPr>
          <w:rFonts w:ascii="Arial" w:hAnsi="Arial" w:cs="Arial"/>
          <w:bCs/>
          <w:lang w:val="en-US" w:eastAsia="zh-Hans"/>
        </w:rPr>
        <w:t xml:space="preserve">3786 </w:t>
      </w:r>
      <w:r w:rsidRPr="00232F32">
        <w:rPr>
          <w:rFonts w:ascii="Arial" w:hAnsi="Arial" w:cs="Arial"/>
          <w:bCs/>
          <w:lang w:val="en-US" w:eastAsia="zh-Hans"/>
        </w:rPr>
        <w:t>Addition of Redcap MPR 6.2I.2</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57D66ADA" w14:textId="674E1545" w:rsidR="00232F32" w:rsidRDefault="00232F32" w:rsidP="00232F32">
      <w:pPr>
        <w:overflowPunct/>
        <w:autoSpaceDE/>
        <w:autoSpaceDN/>
        <w:snapToGrid w:val="0"/>
        <w:spacing w:after="0"/>
        <w:textAlignment w:val="auto"/>
        <w:rPr>
          <w:rFonts w:ascii="Arial" w:hAnsi="Arial" w:cs="Arial"/>
          <w:bCs/>
          <w:lang w:val="en-US" w:eastAsia="zh-Hans"/>
        </w:rPr>
      </w:pPr>
      <w:r w:rsidRPr="00232F32">
        <w:rPr>
          <w:rFonts w:ascii="Arial" w:hAnsi="Arial" w:cs="Arial"/>
          <w:bCs/>
          <w:lang w:val="en-US" w:eastAsia="zh-Hans"/>
        </w:rPr>
        <w:t>R5-223787</w:t>
      </w:r>
      <w:r>
        <w:rPr>
          <w:rFonts w:ascii="Arial" w:hAnsi="Arial" w:cs="Arial"/>
          <w:bCs/>
          <w:lang w:val="en-US" w:eastAsia="zh-Hans"/>
        </w:rPr>
        <w:t xml:space="preserve"> </w:t>
      </w:r>
      <w:r w:rsidRPr="00232F32">
        <w:rPr>
          <w:rFonts w:ascii="Arial" w:hAnsi="Arial" w:cs="Arial"/>
          <w:bCs/>
          <w:lang w:val="en-US" w:eastAsia="zh-Hans"/>
        </w:rPr>
        <w:t>Addition of Redcap AMPR 6.2I.3</w:t>
      </w:r>
      <w:r>
        <w:rPr>
          <w:rFonts w:ascii="Arial" w:hAnsi="Arial" w:cs="Arial"/>
          <w:bCs/>
          <w:lang w:eastAsia="zh-Hans"/>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1C6A6B76" w14:textId="7B82930C" w:rsidR="00A575F0" w:rsidRPr="00232F32" w:rsidRDefault="00232F32">
      <w:pPr>
        <w:overflowPunct/>
        <w:autoSpaceDE/>
        <w:autoSpaceDN/>
        <w:snapToGrid w:val="0"/>
        <w:spacing w:after="0"/>
        <w:textAlignment w:val="auto"/>
        <w:rPr>
          <w:rFonts w:ascii="Arial" w:eastAsia="宋体" w:hAnsi="Arial" w:cs="Arial"/>
          <w:bCs/>
          <w:highlight w:val="yellow"/>
          <w:lang w:val="en-US" w:eastAsia="zh-CN"/>
        </w:rPr>
      </w:pPr>
      <w:r w:rsidRPr="00232F32">
        <w:rPr>
          <w:rFonts w:ascii="Arial" w:hAnsi="Arial" w:cs="Arial"/>
          <w:bCs/>
          <w:lang w:val="en-US" w:eastAsia="zh-Hans"/>
        </w:rPr>
        <w:t>R5-22378</w:t>
      </w:r>
      <w:r>
        <w:rPr>
          <w:rFonts w:ascii="Arial" w:hAnsi="Arial" w:cs="Arial"/>
          <w:bCs/>
          <w:lang w:val="en-US" w:eastAsia="zh-Hans"/>
        </w:rPr>
        <w:t xml:space="preserve">8 </w:t>
      </w:r>
      <w:r w:rsidRPr="00232F32">
        <w:rPr>
          <w:rFonts w:ascii="Arial" w:eastAsia="宋体" w:hAnsi="Arial" w:cs="Arial"/>
          <w:bCs/>
          <w:lang w:val="en-US" w:eastAsia="zh-CN"/>
        </w:rPr>
        <w:t>Addition of Redcap configured output power 6.2I.4</w:t>
      </w:r>
      <w:r>
        <w:rPr>
          <w:rFonts w:ascii="Arial" w:eastAsia="宋体" w:hAnsi="Arial" w:cs="Arial"/>
          <w:bCs/>
          <w:lang w:val="en-US" w:eastAsia="zh-CN"/>
        </w:rPr>
        <w:t xml:space="preserve">; </w:t>
      </w:r>
      <w:r>
        <w:rPr>
          <w:rFonts w:ascii="Arial" w:hAnsi="Arial" w:cs="Arial"/>
          <w:bCs/>
        </w:rPr>
        <w:t xml:space="preserve">Source: </w:t>
      </w:r>
      <w:r w:rsidRPr="00387069">
        <w:rPr>
          <w:rFonts w:ascii="Arial" w:hAnsi="Arial" w:cs="Arial"/>
          <w:bCs/>
          <w:lang w:eastAsia="zh-Hans"/>
        </w:rPr>
        <w:t xml:space="preserve">Huawei, </w:t>
      </w:r>
      <w:proofErr w:type="spellStart"/>
      <w:r w:rsidRPr="00387069">
        <w:rPr>
          <w:rFonts w:ascii="Arial" w:hAnsi="Arial" w:cs="Arial"/>
          <w:bCs/>
          <w:lang w:eastAsia="zh-Hans"/>
        </w:rPr>
        <w:t>HiSilicon</w:t>
      </w:r>
      <w:proofErr w:type="spellEnd"/>
      <w:r>
        <w:rPr>
          <w:rFonts w:ascii="Arial" w:hAnsi="Arial" w:cs="Arial"/>
          <w:bCs/>
          <w:lang w:eastAsia="zh-Hans"/>
        </w:rPr>
        <w:t>; RAN5#95</w:t>
      </w:r>
    </w:p>
    <w:p w14:paraId="39A93F65" w14:textId="4E0DECDD" w:rsidR="00A575F0" w:rsidRDefault="00232F32">
      <w:pPr>
        <w:tabs>
          <w:tab w:val="left" w:pos="567"/>
        </w:tabs>
        <w:overflowPunct/>
        <w:autoSpaceDE/>
        <w:autoSpaceDN/>
        <w:snapToGrid w:val="0"/>
        <w:spacing w:after="0"/>
        <w:textAlignment w:val="auto"/>
        <w:rPr>
          <w:rFonts w:ascii="Arial" w:hAnsi="Arial" w:cs="Arial"/>
          <w:bCs/>
        </w:rPr>
      </w:pPr>
      <w:r w:rsidRPr="00232F32">
        <w:rPr>
          <w:rFonts w:ascii="Arial" w:hAnsi="Arial" w:cs="Arial"/>
          <w:bCs/>
          <w:lang w:val="en-US" w:eastAsia="zh-Hans"/>
        </w:rPr>
        <w:t>R5-22378</w:t>
      </w:r>
      <w:r w:rsidR="001A59C4">
        <w:rPr>
          <w:rFonts w:ascii="Arial" w:hAnsi="Arial" w:cs="Arial"/>
          <w:bCs/>
          <w:lang w:val="en-US" w:eastAsia="zh-Hans"/>
        </w:rPr>
        <w:t xml:space="preserve">9 </w:t>
      </w:r>
      <w:r w:rsidRPr="00232F32">
        <w:rPr>
          <w:rFonts w:ascii="Arial" w:hAnsi="Arial" w:cs="Arial"/>
          <w:bCs/>
        </w:rPr>
        <w:t xml:space="preserve">Addition of Reference sensitivity TC for </w:t>
      </w:r>
      <w:proofErr w:type="spellStart"/>
      <w:r w:rsidRPr="00232F32">
        <w:rPr>
          <w:rFonts w:ascii="Arial" w:hAnsi="Arial" w:cs="Arial"/>
          <w:bCs/>
        </w:rPr>
        <w:t>RedCap</w:t>
      </w:r>
      <w:proofErr w:type="spellEnd"/>
      <w:r w:rsidR="001A59C4">
        <w:rPr>
          <w:rFonts w:ascii="Arial" w:hAnsi="Arial" w:cs="Arial"/>
          <w:bCs/>
        </w:rPr>
        <w:t>;</w:t>
      </w:r>
      <w:r w:rsidR="001A59C4" w:rsidRPr="001A59C4">
        <w:rPr>
          <w:rFonts w:ascii="Arial" w:hAnsi="Arial" w:cs="Arial"/>
          <w:bCs/>
        </w:rPr>
        <w:t xml:space="preserve"> </w:t>
      </w:r>
      <w:r w:rsidR="001A59C4">
        <w:rPr>
          <w:rFonts w:ascii="Arial" w:hAnsi="Arial" w:cs="Arial"/>
          <w:bCs/>
        </w:rPr>
        <w:t>Source: China Unicom; RAN5#95</w:t>
      </w:r>
    </w:p>
    <w:p w14:paraId="01BD1CAA" w14:textId="071AA9D8" w:rsidR="001A59C4" w:rsidRDefault="001A59C4" w:rsidP="001A59C4">
      <w:pPr>
        <w:tabs>
          <w:tab w:val="left" w:pos="567"/>
        </w:tabs>
        <w:overflowPunct/>
        <w:autoSpaceDE/>
        <w:autoSpaceDN/>
        <w:snapToGrid w:val="0"/>
        <w:spacing w:after="0"/>
        <w:textAlignment w:val="auto"/>
        <w:rPr>
          <w:rFonts w:ascii="Arial" w:hAnsi="Arial" w:cs="Arial"/>
          <w:bCs/>
        </w:rPr>
      </w:pPr>
      <w:r w:rsidRPr="001A59C4">
        <w:rPr>
          <w:rFonts w:ascii="Arial" w:hAnsi="Arial" w:cs="Arial"/>
          <w:bCs/>
        </w:rPr>
        <w:t>R5-223198</w:t>
      </w:r>
      <w:r>
        <w:rPr>
          <w:rFonts w:ascii="Arial" w:hAnsi="Arial" w:cs="Arial"/>
          <w:bCs/>
        </w:rPr>
        <w:t xml:space="preserve"> </w:t>
      </w:r>
      <w:r w:rsidRPr="001A59C4">
        <w:rPr>
          <w:rFonts w:ascii="Arial" w:hAnsi="Arial" w:cs="Arial"/>
          <w:bCs/>
        </w:rPr>
        <w:t>Addition of redcap requirement into sub-clause 7.1 and 7.2</w:t>
      </w:r>
      <w:r>
        <w:rPr>
          <w:rFonts w:ascii="Arial" w:hAnsi="Arial" w:cs="Arial"/>
          <w:bCs/>
        </w:rPr>
        <w:t>;</w:t>
      </w:r>
      <w:r w:rsidRPr="001A59C4">
        <w:rPr>
          <w:rFonts w:ascii="Arial" w:hAnsi="Arial" w:cs="Arial"/>
          <w:bCs/>
        </w:rPr>
        <w:t xml:space="preserve"> </w:t>
      </w:r>
      <w:r>
        <w:rPr>
          <w:rFonts w:ascii="Arial" w:hAnsi="Arial" w:cs="Arial"/>
          <w:bCs/>
        </w:rPr>
        <w:t>Source: China Unicom; RAN5#95</w:t>
      </w:r>
    </w:p>
    <w:p w14:paraId="2CF1E201" w14:textId="60E0F77D" w:rsidR="00A575F0" w:rsidRDefault="001A59C4">
      <w:pPr>
        <w:tabs>
          <w:tab w:val="left" w:pos="426"/>
          <w:tab w:val="left" w:pos="1701"/>
        </w:tabs>
        <w:overflowPunct/>
        <w:autoSpaceDE/>
        <w:autoSpaceDN/>
        <w:snapToGrid w:val="0"/>
        <w:spacing w:after="0"/>
        <w:textAlignment w:val="auto"/>
        <w:rPr>
          <w:rFonts w:ascii="Arial" w:hAnsi="Arial" w:cs="Arial"/>
          <w:bCs/>
        </w:rPr>
      </w:pPr>
      <w:r w:rsidRPr="001A59C4">
        <w:rPr>
          <w:rFonts w:ascii="Arial" w:hAnsi="Arial" w:cs="Arial"/>
          <w:bCs/>
        </w:rPr>
        <w:t>R5-223790</w:t>
      </w:r>
      <w:r>
        <w:rPr>
          <w:rFonts w:ascii="Arial" w:hAnsi="Arial" w:cs="Arial"/>
          <w:bCs/>
        </w:rPr>
        <w:t xml:space="preserve"> </w:t>
      </w:r>
      <w:r w:rsidRPr="001A59C4">
        <w:rPr>
          <w:rFonts w:ascii="Arial" w:hAnsi="Arial" w:cs="Arial"/>
          <w:bCs/>
        </w:rPr>
        <w:t>Addition of redcap general requirement into clause 3-5</w:t>
      </w:r>
      <w:r>
        <w:rPr>
          <w:rFonts w:ascii="Arial" w:hAnsi="Arial" w:cs="Arial"/>
          <w:bCs/>
        </w:rPr>
        <w:t>;</w:t>
      </w:r>
      <w:r w:rsidRPr="001A59C4">
        <w:rPr>
          <w:rFonts w:ascii="Arial" w:hAnsi="Arial" w:cs="Arial"/>
          <w:bCs/>
        </w:rPr>
        <w:t xml:space="preserve"> </w:t>
      </w:r>
      <w:r>
        <w:rPr>
          <w:rFonts w:ascii="Arial" w:hAnsi="Arial" w:cs="Arial"/>
          <w:bCs/>
        </w:rPr>
        <w:t xml:space="preserve">Source: </w:t>
      </w:r>
      <w:r w:rsidRPr="001A59C4">
        <w:rPr>
          <w:rFonts w:ascii="Arial" w:hAnsi="Arial" w:cs="Arial"/>
          <w:bCs/>
        </w:rPr>
        <w:t>China Unicom, ZTE Corporation</w:t>
      </w:r>
      <w:r>
        <w:rPr>
          <w:rFonts w:ascii="Arial" w:hAnsi="Arial" w:cs="Arial"/>
          <w:bCs/>
        </w:rPr>
        <w:t>; RAN5#95</w:t>
      </w:r>
    </w:p>
    <w:p w14:paraId="3183720B" w14:textId="1ABADE99" w:rsidR="001A59C4" w:rsidRDefault="001A59C4">
      <w:pPr>
        <w:tabs>
          <w:tab w:val="left" w:pos="426"/>
          <w:tab w:val="left" w:pos="1701"/>
        </w:tabs>
        <w:overflowPunct/>
        <w:autoSpaceDE/>
        <w:autoSpaceDN/>
        <w:snapToGrid w:val="0"/>
        <w:spacing w:after="0"/>
        <w:textAlignment w:val="auto"/>
        <w:rPr>
          <w:rFonts w:ascii="Arial" w:hAnsi="Arial" w:cs="Arial"/>
          <w:bCs/>
        </w:rPr>
      </w:pPr>
    </w:p>
    <w:p w14:paraId="7A841F0E" w14:textId="0C1726FB" w:rsidR="001A59C4" w:rsidRDefault="001A59C4" w:rsidP="001A59C4">
      <w:pPr>
        <w:overflowPunct/>
        <w:autoSpaceDE/>
        <w:autoSpaceDN/>
        <w:snapToGrid w:val="0"/>
        <w:spacing w:after="0"/>
        <w:textAlignment w:val="auto"/>
        <w:rPr>
          <w:rFonts w:ascii="Arial" w:hAnsi="Arial" w:cs="Arial"/>
          <w:b/>
        </w:rPr>
      </w:pPr>
      <w:r>
        <w:rPr>
          <w:rFonts w:ascii="Arial" w:hAnsi="Arial" w:cs="Arial" w:hint="eastAsia"/>
          <w:b/>
        </w:rPr>
        <w:t>TS 38.52</w:t>
      </w:r>
      <w:r>
        <w:rPr>
          <w:rFonts w:ascii="Arial" w:hAnsi="Arial" w:cs="Arial"/>
          <w:b/>
        </w:rPr>
        <w:t>2</w:t>
      </w:r>
    </w:p>
    <w:p w14:paraId="1386B7D4" w14:textId="21E8F16F" w:rsidR="006F0636" w:rsidRDefault="006F0636" w:rsidP="006F0636">
      <w:pPr>
        <w:tabs>
          <w:tab w:val="left" w:pos="567"/>
        </w:tabs>
        <w:overflowPunct/>
        <w:autoSpaceDE/>
        <w:autoSpaceDN/>
        <w:snapToGrid w:val="0"/>
        <w:spacing w:after="0"/>
        <w:textAlignment w:val="auto"/>
        <w:rPr>
          <w:rFonts w:ascii="Arial" w:hAnsi="Arial" w:cs="Arial"/>
          <w:bCs/>
        </w:rPr>
      </w:pPr>
      <w:r w:rsidRPr="006F0636">
        <w:rPr>
          <w:rFonts w:ascii="Arial" w:hAnsi="Arial" w:cs="Arial"/>
          <w:bCs/>
        </w:rPr>
        <w:t>R5-223791</w:t>
      </w:r>
      <w:r>
        <w:rPr>
          <w:rFonts w:ascii="Arial" w:hAnsi="Arial" w:cs="Arial"/>
          <w:bCs/>
        </w:rPr>
        <w:t xml:space="preserve"> </w:t>
      </w:r>
      <w:r w:rsidRPr="006F0636">
        <w:rPr>
          <w:rFonts w:ascii="Arial" w:hAnsi="Arial" w:cs="Arial"/>
          <w:bCs/>
        </w:rPr>
        <w:t xml:space="preserve">Addition of test applicability for </w:t>
      </w:r>
      <w:proofErr w:type="spellStart"/>
      <w:r w:rsidRPr="006F0636">
        <w:rPr>
          <w:rFonts w:ascii="Arial" w:hAnsi="Arial" w:cs="Arial"/>
          <w:bCs/>
        </w:rPr>
        <w:t>RedCap</w:t>
      </w:r>
      <w:proofErr w:type="spellEnd"/>
      <w:r w:rsidRPr="006F0636">
        <w:rPr>
          <w:rFonts w:ascii="Arial" w:hAnsi="Arial" w:cs="Arial"/>
          <w:bCs/>
        </w:rPr>
        <w:t xml:space="preserve"> test cases</w:t>
      </w:r>
      <w:r>
        <w:rPr>
          <w:rFonts w:ascii="Arial" w:hAnsi="Arial" w:cs="Arial"/>
          <w:bCs/>
        </w:rPr>
        <w:t>;</w:t>
      </w:r>
      <w:r w:rsidRPr="001A59C4">
        <w:rPr>
          <w:rFonts w:ascii="Arial" w:hAnsi="Arial" w:cs="Arial"/>
          <w:bCs/>
        </w:rPr>
        <w:t xml:space="preserve"> </w:t>
      </w:r>
      <w:r>
        <w:rPr>
          <w:rFonts w:ascii="Arial" w:hAnsi="Arial" w:cs="Arial"/>
          <w:bCs/>
        </w:rPr>
        <w:t>Source: China Unicom; RAN5#95</w:t>
      </w:r>
    </w:p>
    <w:p w14:paraId="0DFA5BD1" w14:textId="3246F212" w:rsidR="001A59C4" w:rsidRPr="006F0636" w:rsidRDefault="001A59C4">
      <w:pPr>
        <w:tabs>
          <w:tab w:val="left" w:pos="426"/>
          <w:tab w:val="left" w:pos="1701"/>
        </w:tabs>
        <w:overflowPunct/>
        <w:autoSpaceDE/>
        <w:autoSpaceDN/>
        <w:snapToGrid w:val="0"/>
        <w:spacing w:after="0"/>
        <w:textAlignment w:val="auto"/>
        <w:rPr>
          <w:rFonts w:ascii="Arial" w:hAnsi="Arial" w:cs="Arial"/>
          <w:bCs/>
        </w:rPr>
      </w:pPr>
    </w:p>
    <w:p w14:paraId="7260355F" w14:textId="171264A2" w:rsidR="001A59C4" w:rsidRDefault="001A59C4" w:rsidP="001A59C4">
      <w:pPr>
        <w:overflowPunct/>
        <w:autoSpaceDE/>
        <w:autoSpaceDN/>
        <w:snapToGrid w:val="0"/>
        <w:spacing w:after="0"/>
        <w:textAlignment w:val="auto"/>
        <w:rPr>
          <w:rFonts w:ascii="Arial" w:hAnsi="Arial" w:cs="Arial"/>
          <w:b/>
        </w:rPr>
      </w:pPr>
      <w:r>
        <w:rPr>
          <w:rFonts w:ascii="Arial" w:hAnsi="Arial" w:cs="Arial" w:hint="eastAsia"/>
          <w:b/>
        </w:rPr>
        <w:t>TS 38.</w:t>
      </w:r>
      <w:r>
        <w:rPr>
          <w:rFonts w:ascii="Arial" w:hAnsi="Arial" w:cs="Arial"/>
          <w:b/>
        </w:rPr>
        <w:t>905</w:t>
      </w:r>
    </w:p>
    <w:p w14:paraId="359D0186" w14:textId="5DCCC136" w:rsidR="006F0636" w:rsidRDefault="006F0636" w:rsidP="006F0636">
      <w:pPr>
        <w:tabs>
          <w:tab w:val="left" w:pos="567"/>
        </w:tabs>
        <w:overflowPunct/>
        <w:autoSpaceDE/>
        <w:autoSpaceDN/>
        <w:snapToGrid w:val="0"/>
        <w:spacing w:after="0"/>
        <w:textAlignment w:val="auto"/>
        <w:rPr>
          <w:rFonts w:ascii="Arial" w:hAnsi="Arial" w:cs="Arial"/>
          <w:bCs/>
        </w:rPr>
      </w:pPr>
      <w:r w:rsidRPr="006F0636">
        <w:rPr>
          <w:rFonts w:ascii="Arial" w:hAnsi="Arial" w:cs="Arial"/>
          <w:bCs/>
        </w:rPr>
        <w:t xml:space="preserve">R5-222903 Addition of TP analysis for FR1 </w:t>
      </w:r>
      <w:proofErr w:type="spellStart"/>
      <w:r w:rsidRPr="006F0636">
        <w:rPr>
          <w:rFonts w:ascii="Arial" w:hAnsi="Arial" w:cs="Arial"/>
          <w:bCs/>
        </w:rPr>
        <w:t>RedCap</w:t>
      </w:r>
      <w:proofErr w:type="spellEnd"/>
      <w:r w:rsidRPr="006F0636">
        <w:rPr>
          <w:rFonts w:ascii="Arial" w:hAnsi="Arial" w:cs="Arial"/>
          <w:bCs/>
        </w:rPr>
        <w:t xml:space="preserve"> requirements</w:t>
      </w:r>
      <w:r>
        <w:rPr>
          <w:rFonts w:ascii="Arial" w:hAnsi="Arial" w:cs="Arial"/>
          <w:bCs/>
        </w:rPr>
        <w:t>; Source: China Unicom; RAN5#95</w:t>
      </w:r>
    </w:p>
    <w:p w14:paraId="63503F9A" w14:textId="77777777" w:rsidR="006F0636" w:rsidRPr="006F0636" w:rsidRDefault="006F0636" w:rsidP="006F0636">
      <w:pPr>
        <w:tabs>
          <w:tab w:val="left" w:pos="426"/>
          <w:tab w:val="left" w:pos="1701"/>
        </w:tabs>
        <w:overflowPunct/>
        <w:autoSpaceDE/>
        <w:autoSpaceDN/>
        <w:snapToGrid w:val="0"/>
        <w:spacing w:after="0"/>
        <w:textAlignment w:val="auto"/>
        <w:rPr>
          <w:rFonts w:ascii="Arial" w:hAnsi="Arial" w:cs="Arial"/>
          <w:bCs/>
        </w:rPr>
      </w:pPr>
    </w:p>
    <w:p w14:paraId="37AB4AE2" w14:textId="4032ECF1" w:rsidR="001A59C4" w:rsidRDefault="006F0636" w:rsidP="001A59C4">
      <w:pPr>
        <w:overflowPunct/>
        <w:autoSpaceDE/>
        <w:autoSpaceDN/>
        <w:snapToGrid w:val="0"/>
        <w:spacing w:after="0"/>
        <w:textAlignment w:val="auto"/>
        <w:rPr>
          <w:rFonts w:ascii="Arial" w:hAnsi="Arial" w:cs="Arial"/>
          <w:b/>
          <w:lang w:eastAsia="zh-CN"/>
        </w:rPr>
      </w:pPr>
      <w:r>
        <w:rPr>
          <w:rFonts w:ascii="Arial" w:hAnsi="Arial" w:cs="Arial" w:hint="eastAsia"/>
          <w:b/>
          <w:lang w:eastAsia="zh-CN"/>
        </w:rPr>
        <w:t>D</w:t>
      </w:r>
      <w:r>
        <w:rPr>
          <w:rFonts w:ascii="Arial" w:hAnsi="Arial" w:cs="Arial"/>
          <w:b/>
          <w:lang w:eastAsia="zh-CN"/>
        </w:rPr>
        <w:t>iscussion Paper</w:t>
      </w:r>
    </w:p>
    <w:p w14:paraId="7CB8B662" w14:textId="4542E193" w:rsidR="006F0636" w:rsidRPr="006F0636" w:rsidRDefault="006F0636" w:rsidP="006F0636">
      <w:pPr>
        <w:tabs>
          <w:tab w:val="left" w:pos="567"/>
        </w:tabs>
        <w:overflowPunct/>
        <w:autoSpaceDE/>
        <w:autoSpaceDN/>
        <w:snapToGrid w:val="0"/>
        <w:spacing w:after="0"/>
        <w:textAlignment w:val="auto"/>
        <w:rPr>
          <w:rFonts w:ascii="Arial" w:hAnsi="Arial" w:cs="Arial"/>
          <w:bCs/>
        </w:rPr>
      </w:pPr>
      <w:r w:rsidRPr="006F0636">
        <w:rPr>
          <w:rFonts w:ascii="Arial" w:hAnsi="Arial" w:cs="Arial"/>
          <w:bCs/>
        </w:rPr>
        <w:t xml:space="preserve">R5-222804 Discussion paper on legacy test cases extension for Redcap </w:t>
      </w:r>
      <w:r>
        <w:rPr>
          <w:rFonts w:ascii="Arial" w:hAnsi="Arial" w:cs="Arial"/>
          <w:bCs/>
        </w:rPr>
        <w:t xml:space="preserve">Source: </w:t>
      </w:r>
      <w:r w:rsidRPr="00387069">
        <w:rPr>
          <w:rFonts w:ascii="Arial" w:hAnsi="Arial" w:cs="Arial"/>
          <w:bCs/>
        </w:rPr>
        <w:t xml:space="preserve">Huawei, </w:t>
      </w:r>
      <w:proofErr w:type="spellStart"/>
      <w:r w:rsidRPr="00387069">
        <w:rPr>
          <w:rFonts w:ascii="Arial" w:hAnsi="Arial" w:cs="Arial"/>
          <w:bCs/>
        </w:rPr>
        <w:t>HiSilicon</w:t>
      </w:r>
      <w:proofErr w:type="spellEnd"/>
      <w:r>
        <w:rPr>
          <w:rFonts w:ascii="Arial" w:hAnsi="Arial" w:cs="Arial"/>
          <w:bCs/>
        </w:rPr>
        <w:t>; RAN5#95</w:t>
      </w:r>
    </w:p>
    <w:p w14:paraId="567811CF" w14:textId="77777777" w:rsidR="00A575F0" w:rsidRDefault="00A575F0">
      <w:pPr>
        <w:tabs>
          <w:tab w:val="left" w:pos="567"/>
        </w:tabs>
        <w:snapToGrid w:val="0"/>
        <w:rPr>
          <w:rFonts w:ascii="Arial" w:hAnsi="Arial" w:cs="Arial"/>
          <w:bCs/>
          <w:lang w:val="en-US" w:eastAsia="zh-CN"/>
        </w:rPr>
      </w:pPr>
    </w:p>
    <w:p w14:paraId="57501D0C" w14:textId="77777777" w:rsidR="00A575F0" w:rsidRDefault="003D568D">
      <w:pPr>
        <w:pStyle w:val="FP"/>
        <w:rPr>
          <w:rFonts w:ascii="等线" w:hAnsi="等线"/>
          <w:sz w:val="12"/>
          <w:szCs w:val="12"/>
        </w:rPr>
      </w:pPr>
      <w:r>
        <w:rPr>
          <w:rFonts w:hint="eastAsia"/>
          <w:sz w:val="12"/>
          <w:szCs w:val="12"/>
        </w:rPr>
        <w:tab/>
        <w:t>14.11.2019</w:t>
      </w:r>
      <w:r>
        <w:rPr>
          <w:rFonts w:hint="eastAsia"/>
          <w:sz w:val="12"/>
          <w:szCs w:val="12"/>
        </w:rPr>
        <w:tab/>
      </w:r>
      <w:r>
        <w:rPr>
          <w:rFonts w:hint="eastAsia"/>
          <w:sz w:val="12"/>
          <w:szCs w:val="12"/>
        </w:rPr>
        <w:tab/>
        <w:t>minor adaptations for RAN #86</w:t>
      </w:r>
    </w:p>
    <w:p w14:paraId="37772FF3" w14:textId="77777777" w:rsidR="00A575F0" w:rsidRDefault="003D568D">
      <w:pPr>
        <w:pStyle w:val="FP"/>
        <w:rPr>
          <w:sz w:val="12"/>
          <w:szCs w:val="12"/>
        </w:rPr>
      </w:pPr>
      <w:r>
        <w:rPr>
          <w:rFonts w:hint="eastAsia"/>
          <w:sz w:val="12"/>
          <w:szCs w:val="12"/>
        </w:rPr>
        <w:tab/>
        <w:t>18.08.2019</w:t>
      </w:r>
      <w:r>
        <w:rPr>
          <w:rFonts w:hint="eastAsia"/>
          <w:sz w:val="12"/>
          <w:szCs w:val="12"/>
        </w:rPr>
        <w:tab/>
      </w:r>
      <w:r>
        <w:rPr>
          <w:rFonts w:hint="eastAsia"/>
          <w:sz w:val="12"/>
          <w:szCs w:val="12"/>
        </w:rPr>
        <w:tab/>
        <w:t>minor adaptations for RAN #85</w:t>
      </w:r>
    </w:p>
    <w:p w14:paraId="727747E7" w14:textId="77777777" w:rsidR="00A575F0" w:rsidRDefault="003D568D">
      <w:pPr>
        <w:pStyle w:val="FP"/>
        <w:rPr>
          <w:sz w:val="12"/>
          <w:szCs w:val="12"/>
        </w:rPr>
      </w:pPr>
      <w:r>
        <w:rPr>
          <w:rFonts w:hint="eastAsia"/>
          <w:sz w:val="12"/>
          <w:szCs w:val="12"/>
        </w:rPr>
        <w:tab/>
        <w:t>12.05.2019</w:t>
      </w:r>
      <w:r>
        <w:rPr>
          <w:rFonts w:hint="eastAsia"/>
          <w:sz w:val="12"/>
          <w:szCs w:val="12"/>
        </w:rPr>
        <w:tab/>
      </w:r>
      <w:r>
        <w:rPr>
          <w:rFonts w:hint="eastAsia"/>
          <w:sz w:val="12"/>
          <w:szCs w:val="12"/>
        </w:rPr>
        <w:tab/>
        <w:t>minor adaptations for RAN #84</w:t>
      </w:r>
    </w:p>
    <w:p w14:paraId="650E65D2" w14:textId="77777777" w:rsidR="00A575F0" w:rsidRDefault="003D568D">
      <w:pPr>
        <w:pStyle w:val="FP"/>
        <w:rPr>
          <w:sz w:val="12"/>
          <w:szCs w:val="12"/>
        </w:rPr>
      </w:pPr>
      <w:r>
        <w:rPr>
          <w:rFonts w:hint="eastAsia"/>
          <w:sz w:val="12"/>
          <w:szCs w:val="12"/>
        </w:rPr>
        <w:tab/>
        <w:t>27.02.2019</w:t>
      </w:r>
      <w:r>
        <w:rPr>
          <w:rFonts w:hint="eastAsia"/>
          <w:sz w:val="12"/>
          <w:szCs w:val="12"/>
        </w:rPr>
        <w:tab/>
      </w:r>
      <w:r>
        <w:rPr>
          <w:rFonts w:hint="eastAsia"/>
          <w:sz w:val="12"/>
          <w:szCs w:val="12"/>
        </w:rPr>
        <w:tab/>
        <w:t>minor adaptations for RAN #83</w:t>
      </w:r>
    </w:p>
    <w:p w14:paraId="746521B2" w14:textId="77777777" w:rsidR="00A575F0" w:rsidRDefault="003D568D">
      <w:pPr>
        <w:pStyle w:val="FP"/>
        <w:rPr>
          <w:sz w:val="12"/>
          <w:szCs w:val="12"/>
        </w:rPr>
      </w:pPr>
      <w:r>
        <w:rPr>
          <w:rFonts w:hint="eastAsia"/>
          <w:sz w:val="12"/>
          <w:szCs w:val="12"/>
        </w:rPr>
        <w:tab/>
        <w:t>21.11.2018</w:t>
      </w:r>
      <w:r>
        <w:rPr>
          <w:rFonts w:hint="eastAsia"/>
          <w:sz w:val="12"/>
          <w:szCs w:val="12"/>
        </w:rPr>
        <w:tab/>
      </w:r>
      <w:r>
        <w:rPr>
          <w:rFonts w:hint="eastAsia"/>
          <w:sz w:val="12"/>
          <w:szCs w:val="12"/>
        </w:rPr>
        <w:tab/>
        <w:t>completion levels with colours added (for RAN #82)</w:t>
      </w:r>
    </w:p>
    <w:p w14:paraId="66CAA5E5" w14:textId="77777777" w:rsidR="00A575F0" w:rsidRDefault="003D568D">
      <w:pPr>
        <w:pStyle w:val="FP"/>
        <w:rPr>
          <w:sz w:val="12"/>
          <w:szCs w:val="12"/>
        </w:rPr>
      </w:pPr>
      <w:r>
        <w:rPr>
          <w:rFonts w:hint="eastAsia"/>
          <w:sz w:val="12"/>
          <w:szCs w:val="12"/>
        </w:rPr>
        <w:t>v04.81</w:t>
      </w:r>
      <w:r>
        <w:rPr>
          <w:rFonts w:hint="eastAsia"/>
          <w:sz w:val="12"/>
          <w:szCs w:val="12"/>
        </w:rPr>
        <w:tab/>
        <w:t>31.07.2018</w:t>
      </w:r>
      <w:r>
        <w:rPr>
          <w:rFonts w:hint="eastAsia"/>
          <w:sz w:val="12"/>
          <w:szCs w:val="12"/>
        </w:rPr>
        <w:tab/>
      </w:r>
      <w:r>
        <w:rPr>
          <w:rFonts w:hint="eastAsia"/>
          <w:sz w:val="12"/>
          <w:szCs w:val="12"/>
        </w:rPr>
        <w:tab/>
        <w:t>simplification of template and addition of cross-TSG aspects (for RAN #81)</w:t>
      </w:r>
    </w:p>
    <w:p w14:paraId="074B2254" w14:textId="77777777" w:rsidR="00A575F0" w:rsidRDefault="003D568D">
      <w:pPr>
        <w:pStyle w:val="FP"/>
        <w:rPr>
          <w:sz w:val="12"/>
          <w:szCs w:val="12"/>
        </w:rPr>
      </w:pPr>
      <w:r>
        <w:rPr>
          <w:rFonts w:hint="eastAsia"/>
          <w:sz w:val="12"/>
          <w:szCs w:val="12"/>
        </w:rPr>
        <w:t>v04.80</w:t>
      </w:r>
      <w:r>
        <w:rPr>
          <w:rFonts w:hint="eastAsia"/>
          <w:sz w:val="12"/>
          <w:szCs w:val="12"/>
        </w:rPr>
        <w:tab/>
        <w:t>21.05.2018</w:t>
      </w:r>
      <w:r>
        <w:rPr>
          <w:rFonts w:hint="eastAsia"/>
          <w:sz w:val="12"/>
          <w:szCs w:val="12"/>
        </w:rPr>
        <w:tab/>
      </w:r>
      <w:r>
        <w:rPr>
          <w:rFonts w:hint="eastAsia"/>
          <w:sz w:val="12"/>
          <w:szCs w:val="12"/>
        </w:rPr>
        <w:tab/>
        <w:t>minor adaptations for RAN #80</w:t>
      </w:r>
    </w:p>
    <w:p w14:paraId="6870A5B6" w14:textId="77777777" w:rsidR="00A575F0" w:rsidRDefault="003D568D">
      <w:pPr>
        <w:pStyle w:val="FP"/>
        <w:rPr>
          <w:sz w:val="12"/>
          <w:szCs w:val="12"/>
        </w:rPr>
      </w:pPr>
      <w:r>
        <w:rPr>
          <w:rFonts w:hint="eastAsia"/>
          <w:sz w:val="12"/>
          <w:szCs w:val="12"/>
        </w:rPr>
        <w:t>v04.79</w:t>
      </w:r>
      <w:r>
        <w:rPr>
          <w:rFonts w:hint="eastAsia"/>
          <w:sz w:val="12"/>
          <w:szCs w:val="12"/>
        </w:rPr>
        <w:tab/>
        <w:t>26.02.2018</w:t>
      </w:r>
      <w:r>
        <w:rPr>
          <w:rFonts w:hint="eastAsia"/>
          <w:sz w:val="12"/>
          <w:szCs w:val="12"/>
        </w:rPr>
        <w:tab/>
      </w:r>
      <w:r>
        <w:rPr>
          <w:rFonts w:hint="eastAsia"/>
          <w:sz w:val="12"/>
          <w:szCs w:val="12"/>
        </w:rPr>
        <w:tab/>
        <w:t>minor adaptations for RAN #79</w:t>
      </w:r>
    </w:p>
    <w:p w14:paraId="449235F9" w14:textId="77777777" w:rsidR="00A575F0" w:rsidRDefault="003D568D">
      <w:pPr>
        <w:pStyle w:val="FP"/>
        <w:rPr>
          <w:sz w:val="12"/>
          <w:szCs w:val="12"/>
        </w:rPr>
      </w:pPr>
      <w:r>
        <w:rPr>
          <w:rFonts w:hint="eastAsia"/>
          <w:sz w:val="12"/>
          <w:szCs w:val="12"/>
        </w:rPr>
        <w:t>v04.78</w:t>
      </w:r>
      <w:r>
        <w:rPr>
          <w:rFonts w:hint="eastAsia"/>
          <w:sz w:val="12"/>
          <w:szCs w:val="12"/>
        </w:rPr>
        <w:tab/>
        <w:t>18.11.2017</w:t>
      </w:r>
      <w:r>
        <w:rPr>
          <w:rFonts w:hint="eastAsia"/>
          <w:sz w:val="12"/>
          <w:szCs w:val="12"/>
        </w:rPr>
        <w:tab/>
      </w:r>
      <w:r>
        <w:rPr>
          <w:rFonts w:hint="eastAsia"/>
          <w:sz w:val="12"/>
          <w:szCs w:val="12"/>
        </w:rPr>
        <w:tab/>
        <w:t>minor adaptations for RAN #78</w:t>
      </w:r>
    </w:p>
    <w:p w14:paraId="382D58CA" w14:textId="77777777" w:rsidR="00A575F0" w:rsidRDefault="003D568D">
      <w:pPr>
        <w:pStyle w:val="FP"/>
        <w:rPr>
          <w:sz w:val="12"/>
          <w:szCs w:val="12"/>
        </w:rPr>
      </w:pPr>
      <w:r>
        <w:rPr>
          <w:rFonts w:hint="eastAsia"/>
          <w:sz w:val="12"/>
          <w:szCs w:val="12"/>
        </w:rPr>
        <w:t>v04.77</w:t>
      </w:r>
      <w:r>
        <w:rPr>
          <w:rFonts w:hint="eastAsia"/>
          <w:sz w:val="12"/>
          <w:szCs w:val="12"/>
        </w:rPr>
        <w:tab/>
        <w:t>06.08.2017</w:t>
      </w:r>
      <w:r>
        <w:rPr>
          <w:rFonts w:hint="eastAsia"/>
          <w:sz w:val="12"/>
          <w:szCs w:val="12"/>
        </w:rPr>
        <w:tab/>
      </w:r>
      <w:r>
        <w:rPr>
          <w:rFonts w:hint="eastAsia"/>
          <w:sz w:val="12"/>
          <w:szCs w:val="12"/>
        </w:rPr>
        <w:tab/>
        <w:t>minor adaptations for RAN #77</w:t>
      </w:r>
    </w:p>
    <w:p w14:paraId="3EB4143A" w14:textId="77777777" w:rsidR="00A575F0" w:rsidRDefault="003D568D">
      <w:pPr>
        <w:pStyle w:val="FP"/>
        <w:rPr>
          <w:sz w:val="12"/>
          <w:szCs w:val="12"/>
        </w:rPr>
      </w:pPr>
      <w:r>
        <w:rPr>
          <w:rFonts w:hint="eastAsia"/>
          <w:sz w:val="12"/>
          <w:szCs w:val="12"/>
        </w:rPr>
        <w:t>v04.76</w:t>
      </w:r>
      <w:r>
        <w:rPr>
          <w:rFonts w:hint="eastAsia"/>
          <w:sz w:val="12"/>
          <w:szCs w:val="12"/>
        </w:rPr>
        <w:tab/>
        <w:t>15.05.2017</w:t>
      </w:r>
      <w:r>
        <w:rPr>
          <w:rFonts w:hint="eastAsia"/>
          <w:sz w:val="12"/>
          <w:szCs w:val="12"/>
        </w:rPr>
        <w:tab/>
      </w:r>
      <w:r>
        <w:rPr>
          <w:rFonts w:hint="eastAsia"/>
          <w:sz w:val="12"/>
          <w:szCs w:val="12"/>
        </w:rPr>
        <w:tab/>
        <w:t>minor adaptations for RAN #76</w:t>
      </w:r>
    </w:p>
    <w:p w14:paraId="1D78BC8E" w14:textId="77777777" w:rsidR="00A575F0" w:rsidRDefault="003D568D">
      <w:pPr>
        <w:pStyle w:val="FP"/>
        <w:rPr>
          <w:sz w:val="12"/>
          <w:szCs w:val="12"/>
        </w:rPr>
      </w:pPr>
      <w:r>
        <w:rPr>
          <w:rFonts w:hint="eastAsia"/>
          <w:sz w:val="12"/>
          <w:szCs w:val="12"/>
        </w:rPr>
        <w:t>v04.75</w:t>
      </w:r>
      <w:r>
        <w:rPr>
          <w:rFonts w:hint="eastAsia"/>
          <w:sz w:val="12"/>
          <w:szCs w:val="12"/>
        </w:rPr>
        <w:tab/>
        <w:t>31.01.2017</w:t>
      </w:r>
      <w:r>
        <w:rPr>
          <w:rFonts w:hint="eastAsia"/>
          <w:sz w:val="12"/>
          <w:szCs w:val="12"/>
        </w:rPr>
        <w:tab/>
      </w:r>
      <w:r>
        <w:rPr>
          <w:rFonts w:hint="eastAsia"/>
          <w:sz w:val="12"/>
          <w:szCs w:val="12"/>
        </w:rPr>
        <w:tab/>
        <w:t>minor adaptations for RAN #75</w:t>
      </w:r>
    </w:p>
    <w:p w14:paraId="3BE65200" w14:textId="77777777" w:rsidR="00A575F0" w:rsidRDefault="003D568D">
      <w:pPr>
        <w:pStyle w:val="FP"/>
        <w:rPr>
          <w:sz w:val="12"/>
          <w:szCs w:val="12"/>
        </w:rPr>
      </w:pPr>
      <w:r>
        <w:rPr>
          <w:rFonts w:hint="eastAsia"/>
          <w:sz w:val="12"/>
          <w:szCs w:val="12"/>
        </w:rPr>
        <w:t>v04.74</w:t>
      </w:r>
      <w:r>
        <w:rPr>
          <w:rFonts w:hint="eastAsia"/>
          <w:sz w:val="12"/>
          <w:szCs w:val="12"/>
        </w:rPr>
        <w:tab/>
        <w:t>28.10.2016</w:t>
      </w:r>
      <w:r>
        <w:rPr>
          <w:rFonts w:hint="eastAsia"/>
          <w:sz w:val="12"/>
          <w:szCs w:val="12"/>
        </w:rPr>
        <w:tab/>
      </w:r>
      <w:r>
        <w:rPr>
          <w:rFonts w:hint="eastAsia"/>
          <w:sz w:val="12"/>
          <w:szCs w:val="12"/>
        </w:rPr>
        <w:tab/>
        <w:t>minor adaptations for RAN #74</w:t>
      </w:r>
    </w:p>
    <w:p w14:paraId="0DE4AF9B" w14:textId="77777777" w:rsidR="00A575F0" w:rsidRDefault="003D568D">
      <w:pPr>
        <w:pStyle w:val="FP"/>
        <w:rPr>
          <w:sz w:val="12"/>
          <w:szCs w:val="12"/>
        </w:rPr>
      </w:pPr>
      <w:r>
        <w:rPr>
          <w:rFonts w:hint="eastAsia"/>
          <w:sz w:val="12"/>
          <w:szCs w:val="12"/>
        </w:rPr>
        <w:t>v04.73</w:t>
      </w:r>
      <w:r>
        <w:rPr>
          <w:rFonts w:hint="eastAsia"/>
          <w:sz w:val="12"/>
          <w:szCs w:val="12"/>
        </w:rPr>
        <w:tab/>
        <w:t>01.09.2016</w:t>
      </w:r>
      <w:r>
        <w:rPr>
          <w:rFonts w:hint="eastAsia"/>
          <w:sz w:val="12"/>
          <w:szCs w:val="12"/>
        </w:rPr>
        <w:tab/>
      </w:r>
      <w:r>
        <w:rPr>
          <w:rFonts w:hint="eastAsia"/>
          <w:sz w:val="12"/>
          <w:szCs w:val="12"/>
        </w:rPr>
        <w:tab/>
        <w:t>adaptations for RAN #73 (time units in extra Excel table, RAN6 reporting included)</w:t>
      </w:r>
    </w:p>
    <w:p w14:paraId="19318C7A" w14:textId="77777777" w:rsidR="00A575F0" w:rsidRDefault="003D568D">
      <w:pPr>
        <w:pStyle w:val="FP"/>
        <w:rPr>
          <w:sz w:val="12"/>
          <w:szCs w:val="12"/>
        </w:rPr>
      </w:pPr>
      <w:r>
        <w:rPr>
          <w:rFonts w:hint="eastAsia"/>
          <w:sz w:val="12"/>
          <w:szCs w:val="12"/>
        </w:rPr>
        <w:t>v04.72</w:t>
      </w:r>
      <w:r>
        <w:rPr>
          <w:rFonts w:hint="eastAsia"/>
          <w:sz w:val="12"/>
          <w:szCs w:val="12"/>
        </w:rPr>
        <w:tab/>
        <w:t>26.05.2016</w:t>
      </w:r>
      <w:r>
        <w:rPr>
          <w:rFonts w:hint="eastAsia"/>
          <w:sz w:val="12"/>
          <w:szCs w:val="12"/>
        </w:rPr>
        <w:tab/>
      </w:r>
      <w:r>
        <w:rPr>
          <w:rFonts w:hint="eastAsia"/>
          <w:sz w:val="12"/>
          <w:szCs w:val="12"/>
        </w:rPr>
        <w:tab/>
        <w:t>adaptations for RAN #72 (introduction of NR &amp; GERAN TUs)</w:t>
      </w:r>
    </w:p>
    <w:p w14:paraId="1CE6DC85" w14:textId="77777777" w:rsidR="00A575F0" w:rsidRDefault="003D568D">
      <w:pPr>
        <w:pStyle w:val="FP"/>
        <w:rPr>
          <w:sz w:val="12"/>
          <w:szCs w:val="12"/>
        </w:rPr>
      </w:pPr>
      <w:r>
        <w:rPr>
          <w:rFonts w:hint="eastAsia"/>
          <w:sz w:val="12"/>
          <w:szCs w:val="12"/>
        </w:rPr>
        <w:t>v04.71</w:t>
      </w:r>
      <w:r>
        <w:rPr>
          <w:rFonts w:hint="eastAsia"/>
          <w:sz w:val="12"/>
          <w:szCs w:val="12"/>
        </w:rPr>
        <w:tab/>
        <w:t>10.02.2016</w:t>
      </w:r>
      <w:r>
        <w:rPr>
          <w:rFonts w:hint="eastAsia"/>
          <w:sz w:val="12"/>
          <w:szCs w:val="12"/>
        </w:rPr>
        <w:tab/>
      </w:r>
      <w:r>
        <w:rPr>
          <w:rFonts w:hint="eastAsia"/>
          <w:sz w:val="12"/>
          <w:szCs w:val="12"/>
        </w:rPr>
        <w:tab/>
        <w:t>minor adaptations for RAN #71</w:t>
      </w:r>
    </w:p>
    <w:p w14:paraId="5FA696A2" w14:textId="77777777" w:rsidR="00A575F0" w:rsidRDefault="003D568D">
      <w:pPr>
        <w:pStyle w:val="FP"/>
        <w:rPr>
          <w:sz w:val="12"/>
          <w:szCs w:val="12"/>
        </w:rPr>
      </w:pPr>
      <w:r>
        <w:rPr>
          <w:rFonts w:hint="eastAsia"/>
          <w:sz w:val="12"/>
          <w:szCs w:val="12"/>
        </w:rPr>
        <w:t>v04.70</w:t>
      </w:r>
      <w:r>
        <w:rPr>
          <w:rFonts w:hint="eastAsia"/>
          <w:sz w:val="12"/>
          <w:szCs w:val="12"/>
        </w:rPr>
        <w:tab/>
        <w:t>30.10.2015</w:t>
      </w:r>
      <w:r>
        <w:rPr>
          <w:rFonts w:hint="eastAsia"/>
          <w:sz w:val="12"/>
          <w:szCs w:val="12"/>
        </w:rPr>
        <w:tab/>
      </w:r>
      <w:r>
        <w:rPr>
          <w:rFonts w:hint="eastAsia"/>
          <w:sz w:val="12"/>
          <w:szCs w:val="12"/>
        </w:rPr>
        <w:tab/>
        <w:t>minor adaptations for RAN #70</w:t>
      </w:r>
    </w:p>
    <w:p w14:paraId="14EDA729" w14:textId="77777777" w:rsidR="00A575F0" w:rsidRDefault="003D568D">
      <w:pPr>
        <w:pStyle w:val="FP"/>
        <w:rPr>
          <w:sz w:val="12"/>
          <w:szCs w:val="12"/>
        </w:rPr>
      </w:pPr>
      <w:r>
        <w:rPr>
          <w:rFonts w:hint="eastAsia"/>
          <w:sz w:val="12"/>
          <w:szCs w:val="12"/>
        </w:rPr>
        <w:t>v04.69</w:t>
      </w:r>
      <w:r>
        <w:rPr>
          <w:rFonts w:hint="eastAsia"/>
          <w:sz w:val="12"/>
          <w:szCs w:val="12"/>
        </w:rPr>
        <w:tab/>
        <w:t>12.08.2015</w:t>
      </w:r>
      <w:r>
        <w:rPr>
          <w:rFonts w:hint="eastAsia"/>
          <w:sz w:val="12"/>
          <w:szCs w:val="12"/>
        </w:rPr>
        <w:tab/>
      </w:r>
      <w:r>
        <w:rPr>
          <w:rFonts w:hint="eastAsia"/>
          <w:sz w:val="12"/>
          <w:szCs w:val="12"/>
        </w:rPr>
        <w:tab/>
        <w:t>minor adaptations for RAN #69</w:t>
      </w:r>
    </w:p>
    <w:p w14:paraId="7C328F5B" w14:textId="77777777" w:rsidR="00A575F0" w:rsidRDefault="003D568D">
      <w:pPr>
        <w:pStyle w:val="FP"/>
        <w:rPr>
          <w:sz w:val="12"/>
          <w:szCs w:val="12"/>
        </w:rPr>
      </w:pPr>
      <w:r>
        <w:rPr>
          <w:rFonts w:hint="eastAsia"/>
          <w:sz w:val="12"/>
          <w:szCs w:val="12"/>
        </w:rPr>
        <w:t>v04.68</w:t>
      </w:r>
      <w:r>
        <w:rPr>
          <w:rFonts w:hint="eastAsia"/>
          <w:sz w:val="12"/>
          <w:szCs w:val="12"/>
        </w:rPr>
        <w:tab/>
        <w:t>21.05.2015</w:t>
      </w:r>
      <w:r>
        <w:rPr>
          <w:rFonts w:hint="eastAsia"/>
          <w:sz w:val="12"/>
          <w:szCs w:val="12"/>
        </w:rPr>
        <w:tab/>
      </w:r>
      <w:r>
        <w:rPr>
          <w:rFonts w:hint="eastAsia"/>
          <w:sz w:val="12"/>
          <w:szCs w:val="12"/>
        </w:rPr>
        <w:tab/>
        <w:t>minor adaptations for RAN #68</w:t>
      </w:r>
    </w:p>
    <w:p w14:paraId="3AB2907E" w14:textId="77777777" w:rsidR="00A575F0" w:rsidRDefault="003D568D">
      <w:pPr>
        <w:pStyle w:val="FP"/>
        <w:rPr>
          <w:sz w:val="12"/>
          <w:szCs w:val="12"/>
        </w:rPr>
      </w:pPr>
      <w:r>
        <w:rPr>
          <w:rFonts w:hint="eastAsia"/>
          <w:sz w:val="12"/>
          <w:szCs w:val="12"/>
        </w:rPr>
        <w:t>v04.67</w:t>
      </w:r>
      <w:r>
        <w:rPr>
          <w:rFonts w:hint="eastAsia"/>
          <w:sz w:val="12"/>
          <w:szCs w:val="12"/>
        </w:rPr>
        <w:tab/>
        <w:t>01.02.2015</w:t>
      </w:r>
      <w:r>
        <w:rPr>
          <w:rFonts w:hint="eastAsia"/>
          <w:sz w:val="12"/>
          <w:szCs w:val="12"/>
        </w:rPr>
        <w:tab/>
      </w:r>
      <w:r>
        <w:rPr>
          <w:rFonts w:hint="eastAsia"/>
          <w:sz w:val="12"/>
          <w:szCs w:val="12"/>
        </w:rPr>
        <w:tab/>
        <w:t>minor adaptations for RAN #67</w:t>
      </w:r>
    </w:p>
    <w:p w14:paraId="6F5E041E" w14:textId="77777777" w:rsidR="00A575F0" w:rsidRDefault="003D568D">
      <w:pPr>
        <w:pStyle w:val="FP"/>
        <w:rPr>
          <w:sz w:val="12"/>
          <w:szCs w:val="12"/>
        </w:rPr>
      </w:pPr>
      <w:r>
        <w:rPr>
          <w:rFonts w:hint="eastAsia"/>
          <w:sz w:val="12"/>
          <w:szCs w:val="12"/>
        </w:rPr>
        <w:t>v04.66</w:t>
      </w:r>
      <w:r>
        <w:rPr>
          <w:rFonts w:hint="eastAsia"/>
          <w:sz w:val="12"/>
          <w:szCs w:val="12"/>
        </w:rPr>
        <w:tab/>
        <w:t>16.11.2014</w:t>
      </w:r>
      <w:r>
        <w:rPr>
          <w:rFonts w:hint="eastAsia"/>
          <w:sz w:val="12"/>
          <w:szCs w:val="12"/>
        </w:rPr>
        <w:tab/>
      </w:r>
      <w:r>
        <w:rPr>
          <w:rFonts w:hint="eastAsia"/>
          <w:sz w:val="12"/>
          <w:szCs w:val="12"/>
        </w:rPr>
        <w:tab/>
        <w:t>minor adaptations for RAN #66</w:t>
      </w:r>
    </w:p>
    <w:p w14:paraId="04D0E4A5" w14:textId="77777777" w:rsidR="00A575F0" w:rsidRDefault="003D568D">
      <w:pPr>
        <w:pStyle w:val="FP"/>
        <w:rPr>
          <w:sz w:val="12"/>
          <w:szCs w:val="12"/>
        </w:rPr>
      </w:pPr>
      <w:r>
        <w:rPr>
          <w:rFonts w:hint="eastAsia"/>
          <w:sz w:val="12"/>
          <w:szCs w:val="12"/>
        </w:rPr>
        <w:t>v04.65</w:t>
      </w:r>
      <w:r>
        <w:rPr>
          <w:rFonts w:hint="eastAsia"/>
          <w:sz w:val="12"/>
          <w:szCs w:val="12"/>
        </w:rPr>
        <w:tab/>
        <w:t>16.08.2014</w:t>
      </w:r>
      <w:r>
        <w:rPr>
          <w:rFonts w:hint="eastAsia"/>
          <w:sz w:val="12"/>
          <w:szCs w:val="12"/>
        </w:rPr>
        <w:tab/>
      </w:r>
      <w:r>
        <w:rPr>
          <w:rFonts w:hint="eastAsia"/>
          <w:sz w:val="12"/>
          <w:szCs w:val="12"/>
        </w:rPr>
        <w:tab/>
        <w:t>minor adaptations for RAN #65</w:t>
      </w:r>
    </w:p>
    <w:p w14:paraId="5CE0373A" w14:textId="77777777" w:rsidR="00A575F0" w:rsidRDefault="003D568D">
      <w:pPr>
        <w:pStyle w:val="FP"/>
        <w:rPr>
          <w:sz w:val="12"/>
          <w:szCs w:val="12"/>
        </w:rPr>
      </w:pPr>
      <w:r>
        <w:rPr>
          <w:rFonts w:hint="eastAsia"/>
          <w:sz w:val="12"/>
          <w:szCs w:val="12"/>
        </w:rPr>
        <w:t>v04.64</w:t>
      </w:r>
      <w:r>
        <w:rPr>
          <w:rFonts w:hint="eastAsia"/>
          <w:sz w:val="12"/>
          <w:szCs w:val="12"/>
        </w:rPr>
        <w:tab/>
        <w:t>22.05.2014</w:t>
      </w:r>
      <w:r>
        <w:rPr>
          <w:rFonts w:hint="eastAsia"/>
          <w:sz w:val="12"/>
          <w:szCs w:val="12"/>
        </w:rPr>
        <w:tab/>
      </w:r>
      <w:r>
        <w:rPr>
          <w:rFonts w:hint="eastAsia"/>
          <w:sz w:val="12"/>
          <w:szCs w:val="12"/>
        </w:rPr>
        <w:tab/>
        <w:t>minor adaptations for RAN #64</w:t>
      </w:r>
    </w:p>
    <w:p w14:paraId="20B38922" w14:textId="77777777" w:rsidR="00A575F0" w:rsidRDefault="003D568D">
      <w:pPr>
        <w:pStyle w:val="FP"/>
        <w:rPr>
          <w:sz w:val="12"/>
          <w:szCs w:val="12"/>
        </w:rPr>
      </w:pPr>
      <w:r>
        <w:rPr>
          <w:rFonts w:hint="eastAsia"/>
          <w:sz w:val="12"/>
          <w:szCs w:val="12"/>
        </w:rPr>
        <w:t>v04.63</w:t>
      </w:r>
      <w:r>
        <w:rPr>
          <w:rFonts w:hint="eastAsia"/>
          <w:sz w:val="12"/>
          <w:szCs w:val="12"/>
        </w:rPr>
        <w:tab/>
        <w:t>24.01.2014</w:t>
      </w:r>
      <w:r>
        <w:rPr>
          <w:rFonts w:hint="eastAsia"/>
          <w:sz w:val="12"/>
          <w:szCs w:val="12"/>
        </w:rPr>
        <w:tab/>
      </w:r>
      <w:r>
        <w:rPr>
          <w:rFonts w:hint="eastAsia"/>
          <w:sz w:val="12"/>
          <w:szCs w:val="12"/>
        </w:rPr>
        <w:tab/>
        <w:t>restructuring for RAN #63 to cover Core &amp; Perf. in one doc file</w:t>
      </w:r>
    </w:p>
    <w:p w14:paraId="22A0A7C2" w14:textId="77777777" w:rsidR="00A575F0" w:rsidRDefault="003D568D">
      <w:pPr>
        <w:pStyle w:val="FP"/>
        <w:rPr>
          <w:sz w:val="12"/>
          <w:szCs w:val="12"/>
        </w:rPr>
      </w:pPr>
      <w:r>
        <w:rPr>
          <w:rFonts w:hint="eastAsia"/>
          <w:sz w:val="12"/>
          <w:szCs w:val="12"/>
        </w:rPr>
        <w:t>v03.62</w:t>
      </w:r>
      <w:r>
        <w:rPr>
          <w:rFonts w:hint="eastAsia"/>
          <w:sz w:val="12"/>
          <w:szCs w:val="12"/>
        </w:rPr>
        <w:tab/>
        <w:t>11.11.2013</w:t>
      </w:r>
      <w:r>
        <w:rPr>
          <w:rFonts w:hint="eastAsia"/>
          <w:sz w:val="12"/>
          <w:szCs w:val="12"/>
        </w:rPr>
        <w:tab/>
      </w:r>
      <w:r>
        <w:rPr>
          <w:rFonts w:hint="eastAsia"/>
          <w:sz w:val="12"/>
          <w:szCs w:val="12"/>
        </w:rPr>
        <w:tab/>
        <w:t>section 1.2.3 adapted for RAN #62</w:t>
      </w:r>
    </w:p>
    <w:p w14:paraId="08507F1E" w14:textId="77777777" w:rsidR="00A575F0" w:rsidRDefault="003D568D">
      <w:pPr>
        <w:pStyle w:val="FP"/>
        <w:rPr>
          <w:sz w:val="12"/>
          <w:szCs w:val="12"/>
        </w:rPr>
      </w:pPr>
      <w:r>
        <w:rPr>
          <w:rFonts w:hint="eastAsia"/>
          <w:sz w:val="12"/>
          <w:szCs w:val="12"/>
        </w:rPr>
        <w:t>v03</w:t>
      </w:r>
      <w:r>
        <w:rPr>
          <w:rFonts w:hint="eastAsia"/>
          <w:sz w:val="12"/>
          <w:szCs w:val="12"/>
        </w:rPr>
        <w:tab/>
        <w:t>11.08.2013</w:t>
      </w:r>
      <w:r>
        <w:rPr>
          <w:rFonts w:hint="eastAsia"/>
          <w:sz w:val="12"/>
          <w:szCs w:val="12"/>
        </w:rPr>
        <w:tab/>
      </w:r>
      <w:r>
        <w:rPr>
          <w:rFonts w:hint="eastAsia"/>
          <w:sz w:val="12"/>
          <w:szCs w:val="12"/>
        </w:rPr>
        <w:tab/>
        <w:t>section 1.2.3 added on time budget</w:t>
      </w:r>
    </w:p>
    <w:p w14:paraId="132959DF" w14:textId="77777777" w:rsidR="00A575F0" w:rsidRDefault="003D568D">
      <w:pPr>
        <w:pStyle w:val="FP"/>
        <w:rPr>
          <w:sz w:val="12"/>
          <w:szCs w:val="12"/>
        </w:rPr>
      </w:pPr>
      <w:r>
        <w:rPr>
          <w:rFonts w:hint="eastAsia"/>
          <w:sz w:val="12"/>
          <w:szCs w:val="12"/>
        </w:rPr>
        <w:t>v02</w:t>
      </w:r>
      <w:r>
        <w:rPr>
          <w:rFonts w:hint="eastAsia"/>
          <w:sz w:val="12"/>
          <w:szCs w:val="12"/>
        </w:rPr>
        <w:tab/>
        <w:t>07.05.2010</w:t>
      </w:r>
      <w:r>
        <w:rPr>
          <w:rFonts w:hint="eastAsia"/>
          <w:sz w:val="12"/>
          <w:szCs w:val="12"/>
        </w:rPr>
        <w:tab/>
      </w:r>
      <w:r>
        <w:rPr>
          <w:rFonts w:hint="eastAsia"/>
          <w:sz w:val="12"/>
          <w:szCs w:val="12"/>
        </w:rPr>
        <w:tab/>
        <w:t>history added, some spelling corrections</w:t>
      </w:r>
    </w:p>
    <w:p w14:paraId="34698DCA" w14:textId="77777777" w:rsidR="00A575F0" w:rsidRDefault="003D568D">
      <w:pPr>
        <w:pStyle w:val="FP"/>
        <w:rPr>
          <w:sz w:val="12"/>
          <w:szCs w:val="12"/>
        </w:rPr>
      </w:pPr>
      <w:r>
        <w:rPr>
          <w:rFonts w:hint="eastAsia"/>
          <w:sz w:val="12"/>
          <w:szCs w:val="12"/>
        </w:rPr>
        <w:t>v01</w:t>
      </w:r>
      <w:r>
        <w:rPr>
          <w:rFonts w:hint="eastAsia"/>
          <w:sz w:val="12"/>
          <w:szCs w:val="12"/>
        </w:rPr>
        <w:tab/>
        <w:t>13.11.2009</w:t>
      </w:r>
      <w:r>
        <w:rPr>
          <w:rFonts w:hint="eastAsia"/>
          <w:sz w:val="12"/>
          <w:szCs w:val="12"/>
        </w:rPr>
        <w:tab/>
      </w:r>
      <w:r>
        <w:rPr>
          <w:rFonts w:hint="eastAsia"/>
          <w:sz w:val="12"/>
          <w:szCs w:val="12"/>
        </w:rPr>
        <w:tab/>
        <w:t>First version of the template</w:t>
      </w:r>
    </w:p>
    <w:p w14:paraId="507146B0" w14:textId="77777777" w:rsidR="003D568D" w:rsidRDefault="003D568D">
      <w:pPr>
        <w:pStyle w:val="FP"/>
        <w:rPr>
          <w:sz w:val="12"/>
          <w:szCs w:val="12"/>
        </w:rPr>
      </w:pPr>
    </w:p>
    <w:sectPr w:rsidR="003D568D">
      <w:footerReference w:type="default" r:id="rId7"/>
      <w:pgSz w:w="11906" w:h="16838"/>
      <w:pgMar w:top="851" w:right="851" w:bottom="851" w:left="851" w:header="720" w:footer="720"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40F47CC" w14:textId="77777777" w:rsidR="00EA7B1B" w:rsidRDefault="00EA7B1B">
      <w:pPr>
        <w:spacing w:after="0"/>
      </w:pPr>
      <w:r>
        <w:separator/>
      </w:r>
    </w:p>
  </w:endnote>
  <w:endnote w:type="continuationSeparator" w:id="0">
    <w:p w14:paraId="67CACD6B" w14:textId="77777777" w:rsidR="00EA7B1B" w:rsidRDefault="00EA7B1B">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A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0"/>
    <w:family w:val="decorative"/>
    <w:pitch w:val="variable"/>
    <w:sig w:usb0="00000003" w:usb1="0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ZapfDingbats">
    <w:altName w:val="Wingdings"/>
    <w:panose1 w:val="020B0604020202020204"/>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MS PGothic">
    <w:panose1 w:val="020B0600070205080204"/>
    <w:charset w:val="80"/>
    <w:family w:val="swiss"/>
    <w:pitch w:val="variable"/>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0002EFF" w:usb1="C000247B" w:usb2="00000009" w:usb3="00000000" w:csb0="000001FF" w:csb1="00000000"/>
  </w:font>
  <w:font w:name="Century">
    <w:panose1 w:val="02040604050505020304"/>
    <w:charset w:val="00"/>
    <w:family w:val="roman"/>
    <w:pitch w:val="variable"/>
    <w:sig w:usb0="00000287" w:usb1="00000000" w:usb2="00000000" w:usb3="00000000" w:csb0="0000009F" w:csb1="00000000"/>
  </w:font>
  <w:font w:name="宋体">
    <w:altName w:val="SimSun"/>
    <w:panose1 w:val="02010600030101010101"/>
    <w:charset w:val="86"/>
    <w:family w:val="auto"/>
    <w:pitch w:val="variable"/>
    <w:sig w:usb0="00000003" w:usb1="288F0000" w:usb2="00000016" w:usb3="00000000" w:csb0="00040001" w:csb1="00000000"/>
  </w:font>
  <w:font w:name="Times">
    <w:panose1 w:val="00000500000000020000"/>
    <w:charset w:val="00"/>
    <w:family w:val="auto"/>
    <w:pitch w:val="variable"/>
    <w:sig w:usb0="E00002FF" w:usb1="5000205A" w:usb2="00000000" w:usb3="00000000" w:csb0="0000019F" w:csb1="00000000"/>
  </w:font>
  <w:font w:name="Mincho">
    <w:altName w:val="明朝"/>
    <w:panose1 w:val="020B0604020202020204"/>
    <w:charset w:val="80"/>
    <w:family w:val="roman"/>
    <w:notTrueType/>
    <w:pitch w:val="fixed"/>
    <w:sig w:usb0="00000001" w:usb1="08070000" w:usb2="00000010" w:usb3="00000000" w:csb0="00020000"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225944" w14:textId="77777777" w:rsidR="00A575F0" w:rsidRDefault="003D568D">
    <w:pPr>
      <w:pStyle w:val="af4"/>
    </w:pPr>
    <w:r>
      <w:fldChar w:fldCharType="begin"/>
    </w:r>
    <w:r>
      <w:rPr>
        <w:rStyle w:val="aff0"/>
      </w:rPr>
      <w:instrText xml:space="preserve"> PAGE </w:instrText>
    </w:r>
    <w:r>
      <w:fldChar w:fldCharType="separate"/>
    </w:r>
    <w:r w:rsidR="00D92A72">
      <w:rPr>
        <w:rStyle w:val="aff0"/>
        <w:noProof/>
      </w:rPr>
      <w:t>3</w:t>
    </w:r>
    <w:r>
      <w:fldChar w:fldCharType="end"/>
    </w:r>
    <w:r>
      <w:rPr>
        <w:rStyle w:val="aff0"/>
      </w:rPr>
      <w:t xml:space="preserve"> / </w:t>
    </w:r>
    <w:r>
      <w:fldChar w:fldCharType="begin"/>
    </w:r>
    <w:r>
      <w:rPr>
        <w:rStyle w:val="aff0"/>
      </w:rPr>
      <w:instrText xml:space="preserve"> NUMPAGES </w:instrText>
    </w:r>
    <w:r>
      <w:fldChar w:fldCharType="separate"/>
    </w:r>
    <w:r w:rsidR="00D92A72">
      <w:rPr>
        <w:rStyle w:val="aff0"/>
        <w:noProof/>
      </w:rPr>
      <w:t>3</w:t>
    </w:r>
    <w: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0CF9B583" w14:textId="77777777" w:rsidR="00EA7B1B" w:rsidRDefault="00EA7B1B">
      <w:pPr>
        <w:spacing w:after="0"/>
      </w:pPr>
      <w:r>
        <w:separator/>
      </w:r>
    </w:p>
  </w:footnote>
  <w:footnote w:type="continuationSeparator" w:id="0">
    <w:p w14:paraId="578CA250" w14:textId="77777777" w:rsidR="00EA7B1B" w:rsidRDefault="00EA7B1B">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81F2A"/>
    <w:multiLevelType w:val="multilevel"/>
    <w:tmpl w:val="27581F2A"/>
    <w:lvl w:ilvl="0">
      <w:numFmt w:val="bullet"/>
      <w:lvlText w:val="-"/>
      <w:lvlJc w:val="left"/>
      <w:pPr>
        <w:ind w:left="924" w:hanging="360"/>
      </w:pPr>
      <w:rPr>
        <w:rFonts w:ascii="Arial" w:eastAsia="MS Mincho" w:hAnsi="Arial" w:cs="Arial" w:hint="default"/>
      </w:rPr>
    </w:lvl>
    <w:lvl w:ilvl="1">
      <w:start w:val="1"/>
      <w:numFmt w:val="bullet"/>
      <w:lvlText w:val="o"/>
      <w:lvlJc w:val="left"/>
      <w:pPr>
        <w:ind w:left="1644" w:hanging="360"/>
      </w:pPr>
      <w:rPr>
        <w:rFonts w:ascii="Courier New" w:hAnsi="Courier New" w:cs="Courier New" w:hint="default"/>
      </w:rPr>
    </w:lvl>
    <w:lvl w:ilvl="2">
      <w:start w:val="1"/>
      <w:numFmt w:val="bullet"/>
      <w:lvlText w:val=""/>
      <w:lvlJc w:val="left"/>
      <w:pPr>
        <w:ind w:left="2364" w:hanging="360"/>
      </w:pPr>
      <w:rPr>
        <w:rFonts w:ascii="Wingdings" w:hAnsi="Wingdings" w:hint="default"/>
      </w:rPr>
    </w:lvl>
    <w:lvl w:ilvl="3">
      <w:start w:val="1"/>
      <w:numFmt w:val="bullet"/>
      <w:lvlText w:val=""/>
      <w:lvlJc w:val="left"/>
      <w:pPr>
        <w:ind w:left="3084" w:hanging="360"/>
      </w:pPr>
      <w:rPr>
        <w:rFonts w:ascii="Symbol" w:hAnsi="Symbol" w:hint="default"/>
      </w:rPr>
    </w:lvl>
    <w:lvl w:ilvl="4">
      <w:start w:val="1"/>
      <w:numFmt w:val="bullet"/>
      <w:lvlText w:val="o"/>
      <w:lvlJc w:val="left"/>
      <w:pPr>
        <w:ind w:left="3804" w:hanging="360"/>
      </w:pPr>
      <w:rPr>
        <w:rFonts w:ascii="Courier New" w:hAnsi="Courier New" w:cs="Courier New" w:hint="default"/>
      </w:rPr>
    </w:lvl>
    <w:lvl w:ilvl="5">
      <w:start w:val="1"/>
      <w:numFmt w:val="bullet"/>
      <w:lvlText w:val=""/>
      <w:lvlJc w:val="left"/>
      <w:pPr>
        <w:ind w:left="4524" w:hanging="360"/>
      </w:pPr>
      <w:rPr>
        <w:rFonts w:ascii="Wingdings" w:hAnsi="Wingdings" w:hint="default"/>
      </w:rPr>
    </w:lvl>
    <w:lvl w:ilvl="6">
      <w:start w:val="1"/>
      <w:numFmt w:val="bullet"/>
      <w:lvlText w:val=""/>
      <w:lvlJc w:val="left"/>
      <w:pPr>
        <w:ind w:left="5244" w:hanging="360"/>
      </w:pPr>
      <w:rPr>
        <w:rFonts w:ascii="Symbol" w:hAnsi="Symbol" w:hint="default"/>
      </w:rPr>
    </w:lvl>
    <w:lvl w:ilvl="7">
      <w:start w:val="1"/>
      <w:numFmt w:val="bullet"/>
      <w:lvlText w:val="o"/>
      <w:lvlJc w:val="left"/>
      <w:pPr>
        <w:ind w:left="5964" w:hanging="360"/>
      </w:pPr>
      <w:rPr>
        <w:rFonts w:ascii="Courier New" w:hAnsi="Courier New" w:cs="Courier New" w:hint="default"/>
      </w:rPr>
    </w:lvl>
    <w:lvl w:ilvl="8">
      <w:start w:val="1"/>
      <w:numFmt w:val="bullet"/>
      <w:lvlText w:val=""/>
      <w:lvlJc w:val="left"/>
      <w:pPr>
        <w:ind w:left="6684" w:hanging="360"/>
      </w:pPr>
      <w:rPr>
        <w:rFonts w:ascii="Wingdings" w:hAnsi="Wingdings" w:hint="default"/>
      </w:rPr>
    </w:lvl>
  </w:abstractNum>
  <w:abstractNum w:abstractNumId="1" w15:restartNumberingAfterBreak="0">
    <w:nsid w:val="34D5045A"/>
    <w:multiLevelType w:val="singleLevel"/>
    <w:tmpl w:val="34D5045A"/>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2" w15:restartNumberingAfterBreak="0">
    <w:nsid w:val="64AE27F1"/>
    <w:multiLevelType w:val="singleLevel"/>
    <w:tmpl w:val="64AE27F1"/>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3" w15:restartNumberingAfterBreak="0">
    <w:nsid w:val="7BC330F5"/>
    <w:multiLevelType w:val="multilevel"/>
    <w:tmpl w:val="7BC330F5"/>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num w:numId="1" w16cid:durableId="900334412">
    <w:abstractNumId w:val="1"/>
  </w:num>
  <w:num w:numId="2" w16cid:durableId="1127771532">
    <w:abstractNumId w:val="2"/>
  </w:num>
  <w:num w:numId="3" w16cid:durableId="2061829148">
    <w:abstractNumId w:val="3"/>
  </w:num>
  <w:num w:numId="4" w16cid:durableId="150597045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2"/>
  <w:bordersDoNotSurroundHeader/>
  <w:bordersDoNotSurroundFooter/>
  <w:proofState w:spelling="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D45B2F"/>
    <w:rsid w:val="EBFD4157"/>
    <w:rsid w:val="F9EF1780"/>
    <w:rsid w:val="00002F06"/>
    <w:rsid w:val="00007BD0"/>
    <w:rsid w:val="00011C3B"/>
    <w:rsid w:val="000150C9"/>
    <w:rsid w:val="00026CBE"/>
    <w:rsid w:val="000276C5"/>
    <w:rsid w:val="000325FA"/>
    <w:rsid w:val="0004456C"/>
    <w:rsid w:val="0005259B"/>
    <w:rsid w:val="00053FEE"/>
    <w:rsid w:val="000609CE"/>
    <w:rsid w:val="00060AE4"/>
    <w:rsid w:val="00072C8B"/>
    <w:rsid w:val="000746A7"/>
    <w:rsid w:val="000910BB"/>
    <w:rsid w:val="000926AF"/>
    <w:rsid w:val="000A15B1"/>
    <w:rsid w:val="000A3ED2"/>
    <w:rsid w:val="000C00FA"/>
    <w:rsid w:val="000C51AA"/>
    <w:rsid w:val="000D17BC"/>
    <w:rsid w:val="000D2186"/>
    <w:rsid w:val="000D43C0"/>
    <w:rsid w:val="000E4F35"/>
    <w:rsid w:val="000F6C1C"/>
    <w:rsid w:val="00116F4B"/>
    <w:rsid w:val="00137471"/>
    <w:rsid w:val="00140B6F"/>
    <w:rsid w:val="001479A2"/>
    <w:rsid w:val="00150FD3"/>
    <w:rsid w:val="00152C88"/>
    <w:rsid w:val="00184428"/>
    <w:rsid w:val="001A248F"/>
    <w:rsid w:val="001A3B5F"/>
    <w:rsid w:val="001A59C4"/>
    <w:rsid w:val="001B5CA8"/>
    <w:rsid w:val="001B5D8C"/>
    <w:rsid w:val="001B668E"/>
    <w:rsid w:val="001C4490"/>
    <w:rsid w:val="001C5582"/>
    <w:rsid w:val="001D2C1A"/>
    <w:rsid w:val="001D3BA2"/>
    <w:rsid w:val="001D44B7"/>
    <w:rsid w:val="001E0075"/>
    <w:rsid w:val="001F0FA1"/>
    <w:rsid w:val="001F1B1F"/>
    <w:rsid w:val="001F2A20"/>
    <w:rsid w:val="001F486F"/>
    <w:rsid w:val="00207DC4"/>
    <w:rsid w:val="00211740"/>
    <w:rsid w:val="0022485E"/>
    <w:rsid w:val="00226363"/>
    <w:rsid w:val="00231B8B"/>
    <w:rsid w:val="00232F32"/>
    <w:rsid w:val="00243A99"/>
    <w:rsid w:val="0029567C"/>
    <w:rsid w:val="002A643E"/>
    <w:rsid w:val="002A6A2A"/>
    <w:rsid w:val="00301B7A"/>
    <w:rsid w:val="00303F20"/>
    <w:rsid w:val="00304DFB"/>
    <w:rsid w:val="00306D59"/>
    <w:rsid w:val="0032503A"/>
    <w:rsid w:val="00325EE1"/>
    <w:rsid w:val="003357C0"/>
    <w:rsid w:val="00342DAA"/>
    <w:rsid w:val="00344D60"/>
    <w:rsid w:val="00346477"/>
    <w:rsid w:val="00347CB0"/>
    <w:rsid w:val="0036248C"/>
    <w:rsid w:val="00367401"/>
    <w:rsid w:val="00375678"/>
    <w:rsid w:val="00387069"/>
    <w:rsid w:val="0039390A"/>
    <w:rsid w:val="00394AB0"/>
    <w:rsid w:val="00396252"/>
    <w:rsid w:val="003A4B47"/>
    <w:rsid w:val="003B24AF"/>
    <w:rsid w:val="003B7182"/>
    <w:rsid w:val="003D5036"/>
    <w:rsid w:val="003D568D"/>
    <w:rsid w:val="003D764D"/>
    <w:rsid w:val="003E3A1A"/>
    <w:rsid w:val="0040091C"/>
    <w:rsid w:val="00406D7A"/>
    <w:rsid w:val="004258BA"/>
    <w:rsid w:val="00445B16"/>
    <w:rsid w:val="00452AD9"/>
    <w:rsid w:val="004531C9"/>
    <w:rsid w:val="00457D91"/>
    <w:rsid w:val="00460C31"/>
    <w:rsid w:val="00464E5B"/>
    <w:rsid w:val="0047055A"/>
    <w:rsid w:val="00474450"/>
    <w:rsid w:val="004873E6"/>
    <w:rsid w:val="004912C7"/>
    <w:rsid w:val="004B15B8"/>
    <w:rsid w:val="004B566C"/>
    <w:rsid w:val="004B7B48"/>
    <w:rsid w:val="004D4AB1"/>
    <w:rsid w:val="004E68AD"/>
    <w:rsid w:val="004F218A"/>
    <w:rsid w:val="0050334E"/>
    <w:rsid w:val="00505387"/>
    <w:rsid w:val="00512DF7"/>
    <w:rsid w:val="005141E7"/>
    <w:rsid w:val="00517E63"/>
    <w:rsid w:val="00526B0D"/>
    <w:rsid w:val="00542DAB"/>
    <w:rsid w:val="00550BFF"/>
    <w:rsid w:val="0055346F"/>
    <w:rsid w:val="005579FF"/>
    <w:rsid w:val="005776DD"/>
    <w:rsid w:val="00582117"/>
    <w:rsid w:val="0058478F"/>
    <w:rsid w:val="00593315"/>
    <w:rsid w:val="005A170D"/>
    <w:rsid w:val="005A6C96"/>
    <w:rsid w:val="005C1424"/>
    <w:rsid w:val="005D0418"/>
    <w:rsid w:val="005E1D58"/>
    <w:rsid w:val="00610E37"/>
    <w:rsid w:val="006207ED"/>
    <w:rsid w:val="00626BC9"/>
    <w:rsid w:val="006458DF"/>
    <w:rsid w:val="00650D52"/>
    <w:rsid w:val="00654D67"/>
    <w:rsid w:val="006615B2"/>
    <w:rsid w:val="00661E71"/>
    <w:rsid w:val="00662313"/>
    <w:rsid w:val="00673911"/>
    <w:rsid w:val="006870C9"/>
    <w:rsid w:val="00690F10"/>
    <w:rsid w:val="006A3ADF"/>
    <w:rsid w:val="006A6000"/>
    <w:rsid w:val="006A7BCB"/>
    <w:rsid w:val="006B1980"/>
    <w:rsid w:val="006B4C1E"/>
    <w:rsid w:val="006C090F"/>
    <w:rsid w:val="006C4E32"/>
    <w:rsid w:val="006C56D8"/>
    <w:rsid w:val="006D07AE"/>
    <w:rsid w:val="006D1C93"/>
    <w:rsid w:val="006E3F11"/>
    <w:rsid w:val="006F0636"/>
    <w:rsid w:val="0070039D"/>
    <w:rsid w:val="00701410"/>
    <w:rsid w:val="00703EE7"/>
    <w:rsid w:val="007113A1"/>
    <w:rsid w:val="00721CF6"/>
    <w:rsid w:val="00723E46"/>
    <w:rsid w:val="00731B6D"/>
    <w:rsid w:val="00733826"/>
    <w:rsid w:val="007538DF"/>
    <w:rsid w:val="00766CFB"/>
    <w:rsid w:val="007816FF"/>
    <w:rsid w:val="00783B44"/>
    <w:rsid w:val="00785028"/>
    <w:rsid w:val="007A3A5A"/>
    <w:rsid w:val="007A4370"/>
    <w:rsid w:val="007C477A"/>
    <w:rsid w:val="007C57C1"/>
    <w:rsid w:val="007D69DA"/>
    <w:rsid w:val="007E1D15"/>
    <w:rsid w:val="007E1DEA"/>
    <w:rsid w:val="007E2202"/>
    <w:rsid w:val="007E2707"/>
    <w:rsid w:val="007F3157"/>
    <w:rsid w:val="008145EA"/>
    <w:rsid w:val="00815869"/>
    <w:rsid w:val="00816B81"/>
    <w:rsid w:val="00823B90"/>
    <w:rsid w:val="0083266E"/>
    <w:rsid w:val="008546E5"/>
    <w:rsid w:val="008713D0"/>
    <w:rsid w:val="00871653"/>
    <w:rsid w:val="00881D74"/>
    <w:rsid w:val="00881E7B"/>
    <w:rsid w:val="008831EB"/>
    <w:rsid w:val="008836AC"/>
    <w:rsid w:val="00887422"/>
    <w:rsid w:val="0089166C"/>
    <w:rsid w:val="00893204"/>
    <w:rsid w:val="008937EB"/>
    <w:rsid w:val="008960DE"/>
    <w:rsid w:val="008A36DF"/>
    <w:rsid w:val="008A4D9D"/>
    <w:rsid w:val="008C1698"/>
    <w:rsid w:val="008C1A3D"/>
    <w:rsid w:val="008D01C3"/>
    <w:rsid w:val="008D1E13"/>
    <w:rsid w:val="008D6549"/>
    <w:rsid w:val="008D70D2"/>
    <w:rsid w:val="008E2318"/>
    <w:rsid w:val="00900AE8"/>
    <w:rsid w:val="00900DAD"/>
    <w:rsid w:val="0090770A"/>
    <w:rsid w:val="0091408E"/>
    <w:rsid w:val="0091706E"/>
    <w:rsid w:val="009205F8"/>
    <w:rsid w:val="009378CA"/>
    <w:rsid w:val="0095025E"/>
    <w:rsid w:val="00955C4C"/>
    <w:rsid w:val="00960D8E"/>
    <w:rsid w:val="0097417C"/>
    <w:rsid w:val="00995338"/>
    <w:rsid w:val="00996777"/>
    <w:rsid w:val="009A53F1"/>
    <w:rsid w:val="009C0BC7"/>
    <w:rsid w:val="009C1AAE"/>
    <w:rsid w:val="009C6592"/>
    <w:rsid w:val="009E209B"/>
    <w:rsid w:val="009E7017"/>
    <w:rsid w:val="009F0747"/>
    <w:rsid w:val="009F6B9E"/>
    <w:rsid w:val="009F7E25"/>
    <w:rsid w:val="00A03514"/>
    <w:rsid w:val="00A06BA5"/>
    <w:rsid w:val="00A17079"/>
    <w:rsid w:val="00A448C3"/>
    <w:rsid w:val="00A458D4"/>
    <w:rsid w:val="00A45F24"/>
    <w:rsid w:val="00A46FB7"/>
    <w:rsid w:val="00A53118"/>
    <w:rsid w:val="00A575F0"/>
    <w:rsid w:val="00A71FA2"/>
    <w:rsid w:val="00A86AB5"/>
    <w:rsid w:val="00A96237"/>
    <w:rsid w:val="00A97226"/>
    <w:rsid w:val="00AA0E64"/>
    <w:rsid w:val="00AA142F"/>
    <w:rsid w:val="00AA3151"/>
    <w:rsid w:val="00AA53DB"/>
    <w:rsid w:val="00AB239A"/>
    <w:rsid w:val="00AB5181"/>
    <w:rsid w:val="00AC39FB"/>
    <w:rsid w:val="00AC525D"/>
    <w:rsid w:val="00AD53C7"/>
    <w:rsid w:val="00AD7ADC"/>
    <w:rsid w:val="00AE08EB"/>
    <w:rsid w:val="00B00BBE"/>
    <w:rsid w:val="00B10710"/>
    <w:rsid w:val="00B208FA"/>
    <w:rsid w:val="00B25C12"/>
    <w:rsid w:val="00B2766F"/>
    <w:rsid w:val="00B27A90"/>
    <w:rsid w:val="00B31ABC"/>
    <w:rsid w:val="00B445ED"/>
    <w:rsid w:val="00B6300F"/>
    <w:rsid w:val="00B70389"/>
    <w:rsid w:val="00B84623"/>
    <w:rsid w:val="00B948E3"/>
    <w:rsid w:val="00BA3926"/>
    <w:rsid w:val="00BB66D5"/>
    <w:rsid w:val="00BC3924"/>
    <w:rsid w:val="00BC4E4D"/>
    <w:rsid w:val="00BC7E6E"/>
    <w:rsid w:val="00BE1D1F"/>
    <w:rsid w:val="00BE5E66"/>
    <w:rsid w:val="00C00281"/>
    <w:rsid w:val="00C05625"/>
    <w:rsid w:val="00C1751E"/>
    <w:rsid w:val="00C17C6C"/>
    <w:rsid w:val="00C21339"/>
    <w:rsid w:val="00C266F9"/>
    <w:rsid w:val="00C371EA"/>
    <w:rsid w:val="00C445AD"/>
    <w:rsid w:val="00C44CBA"/>
    <w:rsid w:val="00C458F0"/>
    <w:rsid w:val="00C4666A"/>
    <w:rsid w:val="00C479A3"/>
    <w:rsid w:val="00C50477"/>
    <w:rsid w:val="00C5750D"/>
    <w:rsid w:val="00C71A41"/>
    <w:rsid w:val="00C74DAF"/>
    <w:rsid w:val="00C80116"/>
    <w:rsid w:val="00C87BFC"/>
    <w:rsid w:val="00CB73EE"/>
    <w:rsid w:val="00CF5E71"/>
    <w:rsid w:val="00CF7FAC"/>
    <w:rsid w:val="00D14416"/>
    <w:rsid w:val="00D160C1"/>
    <w:rsid w:val="00D17794"/>
    <w:rsid w:val="00D22398"/>
    <w:rsid w:val="00D35E6C"/>
    <w:rsid w:val="00D37119"/>
    <w:rsid w:val="00D37BFB"/>
    <w:rsid w:val="00D436CF"/>
    <w:rsid w:val="00D454CF"/>
    <w:rsid w:val="00D45B2F"/>
    <w:rsid w:val="00D46E88"/>
    <w:rsid w:val="00D5045E"/>
    <w:rsid w:val="00D60BD6"/>
    <w:rsid w:val="00D613A9"/>
    <w:rsid w:val="00D65EB8"/>
    <w:rsid w:val="00D70D86"/>
    <w:rsid w:val="00D76BA4"/>
    <w:rsid w:val="00D8021D"/>
    <w:rsid w:val="00D82D10"/>
    <w:rsid w:val="00D86784"/>
    <w:rsid w:val="00D92A72"/>
    <w:rsid w:val="00DE1440"/>
    <w:rsid w:val="00DE26D8"/>
    <w:rsid w:val="00DE2A08"/>
    <w:rsid w:val="00DE2B4D"/>
    <w:rsid w:val="00E00E44"/>
    <w:rsid w:val="00E049A8"/>
    <w:rsid w:val="00E12ECB"/>
    <w:rsid w:val="00E1451F"/>
    <w:rsid w:val="00E15A72"/>
    <w:rsid w:val="00E15E28"/>
    <w:rsid w:val="00E16577"/>
    <w:rsid w:val="00E2217C"/>
    <w:rsid w:val="00E303C1"/>
    <w:rsid w:val="00E36051"/>
    <w:rsid w:val="00E544FA"/>
    <w:rsid w:val="00E5792E"/>
    <w:rsid w:val="00E6077C"/>
    <w:rsid w:val="00E6618E"/>
    <w:rsid w:val="00E77436"/>
    <w:rsid w:val="00E829F2"/>
    <w:rsid w:val="00E82C8E"/>
    <w:rsid w:val="00E87CFA"/>
    <w:rsid w:val="00E93D77"/>
    <w:rsid w:val="00E95264"/>
    <w:rsid w:val="00EA179C"/>
    <w:rsid w:val="00EA2172"/>
    <w:rsid w:val="00EA2DC1"/>
    <w:rsid w:val="00EA697C"/>
    <w:rsid w:val="00EA7B1B"/>
    <w:rsid w:val="00EC5571"/>
    <w:rsid w:val="00ED0E8F"/>
    <w:rsid w:val="00EE1504"/>
    <w:rsid w:val="00EE3B5B"/>
    <w:rsid w:val="00EE4CC9"/>
    <w:rsid w:val="00EE76A4"/>
    <w:rsid w:val="00EF4800"/>
    <w:rsid w:val="00EF674A"/>
    <w:rsid w:val="00F00A3D"/>
    <w:rsid w:val="00F13B84"/>
    <w:rsid w:val="00F17CA4"/>
    <w:rsid w:val="00F23027"/>
    <w:rsid w:val="00F24DDD"/>
    <w:rsid w:val="00F2770B"/>
    <w:rsid w:val="00F53348"/>
    <w:rsid w:val="00F5414D"/>
    <w:rsid w:val="00F549A3"/>
    <w:rsid w:val="00F55CBF"/>
    <w:rsid w:val="00F61C65"/>
    <w:rsid w:val="00F723B0"/>
    <w:rsid w:val="00F72B10"/>
    <w:rsid w:val="00F76444"/>
    <w:rsid w:val="00F77359"/>
    <w:rsid w:val="00F86A73"/>
    <w:rsid w:val="00F934B3"/>
    <w:rsid w:val="00FA58DA"/>
    <w:rsid w:val="00FC345B"/>
    <w:rsid w:val="00FD4244"/>
    <w:rsid w:val="00FD4E37"/>
    <w:rsid w:val="37D75A4A"/>
    <w:rsid w:val="4F6B2CF6"/>
    <w:rsid w:val="53A46624"/>
    <w:rsid w:val="547D1CF3"/>
    <w:rsid w:val="55462618"/>
    <w:rsid w:val="6DFFE9EE"/>
    <w:rsid w:val="73C5601D"/>
    <w:rsid w:val="79FF6BB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1309CB20"/>
  <w15:chartTrackingRefBased/>
  <w15:docId w15:val="{7624F42E-C944-4174-9ED1-13B301905D2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lsdException w:name="Normal Indent" w:semiHidden="1" w:unhideWhenUsed="1"/>
    <w:lsdException w:name="footnote text" w:semiHidden="1"/>
    <w:lsdException w:name="footer" w:uiPriority="99"/>
    <w:lsdException w:name="index heading" w:semiHidden="1" w:unhideWhenUsed="1"/>
    <w:lsdException w:name="caption" w:uiPriority="35" w:qFormat="1"/>
    <w:lsdException w:name="envelope address" w:semiHidden="1" w:unhideWhenUsed="1"/>
    <w:lsdException w:name="envelope return" w:semiHidden="1" w:unhideWhenUsed="1"/>
    <w:lsdException w:name="footnote reference" w:semiHidden="1"/>
    <w:lsdException w:name="lin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uiPriority="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Indent 3" w:semiHidden="1" w:unhideWhenUsed="1"/>
    <w:lsdException w:name="Block Text" w:semiHidden="1" w:unhideWhenUsed="1"/>
    <w:lsdException w:name="Strong" w:qFormat="1"/>
    <w:lsdException w:name="Emphasis" w:qFormat="1"/>
    <w:lsdException w:name="E-mail Signature" w:semiHidden="1" w:unhideWhenUsed="1"/>
    <w:lsdException w:name="HTML Top of Form" w:semiHidden="1" w:uiPriority="99" w:unhideWhenUsed="1"/>
    <w:lsdException w:name="HTML Bottom of Form" w:semiHidden="1" w:uiPriority="99" w:unhideWhenUsed="1"/>
    <w:lsdException w:name="Normal (Web)"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lsdException w:name="annotation subject" w:semiHidden="1"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lsdException w:name="Light List"/>
    <w:lsdException w:name="Light Grid"/>
    <w:lsdException w:name="Medium Shading 1"/>
    <w:lsdException w:name="Medium Shading 2"/>
    <w:lsdException w:name="Medium List 1"/>
    <w:lsdException w:name="Medium List 2"/>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99" w:unhideWhenUsed="1"/>
    <w:lsdException w:name="List Paragraph" w:uiPriority="99" w:qFormat="1"/>
    <w:lsdException w:name="Quote" w:uiPriority="99" w:qFormat="1"/>
    <w:lsdException w:name="Intense Quote" w:uiPriority="99"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0">
    <w:name w:val="Normal"/>
    <w:qFormat/>
    <w:pPr>
      <w:overflowPunct w:val="0"/>
      <w:autoSpaceDE w:val="0"/>
      <w:autoSpaceDN w:val="0"/>
      <w:adjustRightInd w:val="0"/>
      <w:spacing w:after="180"/>
      <w:textAlignment w:val="baseline"/>
    </w:pPr>
    <w:rPr>
      <w:lang w:val="en-GB" w:eastAsia="en-US"/>
    </w:rPr>
  </w:style>
  <w:style w:type="paragraph" w:styleId="1">
    <w:name w:val="heading 1"/>
    <w:next w:val="a0"/>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2">
    <w:name w:val="heading 2"/>
    <w:basedOn w:val="1"/>
    <w:next w:val="a0"/>
    <w:qFormat/>
    <w:pPr>
      <w:pBdr>
        <w:top w:val="none" w:sz="0" w:space="0" w:color="auto"/>
      </w:pBdr>
      <w:spacing w:before="180"/>
      <w:outlineLvl w:val="1"/>
    </w:pPr>
    <w:rPr>
      <w:sz w:val="32"/>
    </w:rPr>
  </w:style>
  <w:style w:type="paragraph" w:styleId="3">
    <w:name w:val="heading 3"/>
    <w:basedOn w:val="2"/>
    <w:next w:val="a0"/>
    <w:qFormat/>
    <w:pPr>
      <w:spacing w:before="120"/>
      <w:outlineLvl w:val="2"/>
    </w:pPr>
    <w:rPr>
      <w:sz w:val="28"/>
    </w:rPr>
  </w:style>
  <w:style w:type="paragraph" w:styleId="4">
    <w:name w:val="heading 4"/>
    <w:basedOn w:val="3"/>
    <w:next w:val="a0"/>
    <w:qFormat/>
    <w:pPr>
      <w:ind w:left="1418" w:hanging="1418"/>
      <w:outlineLvl w:val="3"/>
    </w:pPr>
    <w:rPr>
      <w:sz w:val="24"/>
    </w:rPr>
  </w:style>
  <w:style w:type="paragraph" w:styleId="5">
    <w:name w:val="heading 5"/>
    <w:basedOn w:val="4"/>
    <w:next w:val="a0"/>
    <w:qFormat/>
    <w:pPr>
      <w:ind w:left="1701" w:hanging="1701"/>
      <w:outlineLvl w:val="4"/>
    </w:pPr>
    <w:rPr>
      <w:sz w:val="22"/>
    </w:rPr>
  </w:style>
  <w:style w:type="paragraph" w:styleId="6">
    <w:name w:val="heading 6"/>
    <w:basedOn w:val="H6"/>
    <w:next w:val="a0"/>
    <w:link w:val="60"/>
    <w:qFormat/>
    <w:pPr>
      <w:outlineLvl w:val="5"/>
    </w:pPr>
  </w:style>
  <w:style w:type="paragraph" w:styleId="7">
    <w:name w:val="heading 7"/>
    <w:basedOn w:val="H6"/>
    <w:next w:val="a0"/>
    <w:link w:val="70"/>
    <w:qFormat/>
    <w:pPr>
      <w:outlineLvl w:val="6"/>
    </w:pPr>
  </w:style>
  <w:style w:type="paragraph" w:styleId="8">
    <w:name w:val="heading 8"/>
    <w:basedOn w:val="1"/>
    <w:next w:val="a0"/>
    <w:qFormat/>
    <w:pPr>
      <w:ind w:left="0" w:firstLine="0"/>
      <w:outlineLvl w:val="7"/>
    </w:pPr>
  </w:style>
  <w:style w:type="paragraph" w:styleId="9">
    <w:name w:val="heading 9"/>
    <w:basedOn w:val="8"/>
    <w:next w:val="a0"/>
    <w:qFormat/>
    <w:pPr>
      <w:outlineLvl w:val="8"/>
    </w:pPr>
  </w:style>
  <w:style w:type="character" w:default="1" w:styleId="a1">
    <w:name w:val="Default Paragraph Font"/>
    <w:uiPriority w:val="1"/>
    <w:semiHidden/>
    <w:unhideWhenUsed/>
  </w:style>
  <w:style w:type="table" w:default="1" w:styleId="a2">
    <w:name w:val="Normal Table"/>
    <w:uiPriority w:val="99"/>
    <w:semiHidden/>
    <w:unhideWhenUsed/>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customStyle="1" w:styleId="H6">
    <w:name w:val="H6"/>
    <w:basedOn w:val="5"/>
    <w:next w:val="a0"/>
    <w:pPr>
      <w:ind w:left="1985" w:hanging="1985"/>
      <w:outlineLvl w:val="9"/>
    </w:pPr>
    <w:rPr>
      <w:sz w:val="20"/>
    </w:rPr>
  </w:style>
  <w:style w:type="character" w:customStyle="1" w:styleId="60">
    <w:name w:val="标题 6 字符"/>
    <w:link w:val="6"/>
    <w:rPr>
      <w:rFonts w:ascii="Arial" w:hAnsi="Arial"/>
      <w:lang w:val="en-GB" w:eastAsia="en-US"/>
    </w:rPr>
  </w:style>
  <w:style w:type="character" w:customStyle="1" w:styleId="70">
    <w:name w:val="标题 7 字符"/>
    <w:link w:val="7"/>
    <w:rPr>
      <w:rFonts w:ascii="Arial" w:hAnsi="Arial"/>
      <w:lang w:val="en-GB" w:eastAsia="en-US"/>
    </w:rPr>
  </w:style>
  <w:style w:type="paragraph" w:styleId="30">
    <w:name w:val="List 3"/>
    <w:basedOn w:val="20"/>
    <w:pPr>
      <w:ind w:left="1135"/>
    </w:pPr>
  </w:style>
  <w:style w:type="paragraph" w:styleId="20">
    <w:name w:val="List 2"/>
    <w:basedOn w:val="a4"/>
    <w:pPr>
      <w:ind w:left="851"/>
    </w:pPr>
  </w:style>
  <w:style w:type="paragraph" w:styleId="a4">
    <w:name w:val="List"/>
    <w:basedOn w:val="a0"/>
    <w:pPr>
      <w:ind w:left="568" w:hanging="284"/>
    </w:pPr>
  </w:style>
  <w:style w:type="paragraph" w:styleId="TOC7">
    <w:name w:val="toc 7"/>
    <w:basedOn w:val="TOC6"/>
    <w:next w:val="a0"/>
    <w:pPr>
      <w:ind w:left="2268" w:hanging="2268"/>
    </w:pPr>
  </w:style>
  <w:style w:type="paragraph" w:styleId="TOC6">
    <w:name w:val="toc 6"/>
    <w:basedOn w:val="TOC5"/>
    <w:next w:val="a0"/>
    <w:pPr>
      <w:ind w:left="1985" w:hanging="1985"/>
    </w:pPr>
  </w:style>
  <w:style w:type="paragraph" w:styleId="TOC5">
    <w:name w:val="toc 5"/>
    <w:basedOn w:val="TOC4"/>
    <w:pPr>
      <w:ind w:left="1701" w:hanging="1701"/>
    </w:pPr>
  </w:style>
  <w:style w:type="paragraph" w:styleId="TOC4">
    <w:name w:val="toc 4"/>
    <w:basedOn w:val="TOC3"/>
    <w:pPr>
      <w:ind w:left="1418" w:hanging="1418"/>
    </w:pPr>
  </w:style>
  <w:style w:type="paragraph" w:styleId="TOC3">
    <w:name w:val="toc 3"/>
    <w:basedOn w:val="TOC2"/>
    <w:pPr>
      <w:ind w:left="1134" w:hanging="1134"/>
    </w:pPr>
  </w:style>
  <w:style w:type="paragraph" w:styleId="TOC2">
    <w:name w:val="toc 2"/>
    <w:basedOn w:val="TOC1"/>
    <w:pPr>
      <w:keepNext w:val="0"/>
      <w:spacing w:before="0"/>
      <w:ind w:left="851" w:hanging="851"/>
    </w:pPr>
    <w:rPr>
      <w:sz w:val="20"/>
    </w:rPr>
  </w:style>
  <w:style w:type="paragraph" w:styleId="TOC1">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sz w:val="22"/>
      <w:lang w:eastAsia="en-US"/>
    </w:rPr>
  </w:style>
  <w:style w:type="paragraph" w:styleId="21">
    <w:name w:val="List Number 2"/>
    <w:basedOn w:val="a5"/>
    <w:pPr>
      <w:ind w:left="851"/>
    </w:pPr>
  </w:style>
  <w:style w:type="paragraph" w:styleId="a5">
    <w:name w:val="List Number"/>
    <w:basedOn w:val="a4"/>
  </w:style>
  <w:style w:type="paragraph" w:styleId="40">
    <w:name w:val="List Bullet 4"/>
    <w:basedOn w:val="31"/>
    <w:pPr>
      <w:ind w:left="1418"/>
    </w:pPr>
  </w:style>
  <w:style w:type="paragraph" w:styleId="31">
    <w:name w:val="List Bullet 3"/>
    <w:basedOn w:val="22"/>
    <w:pPr>
      <w:ind w:left="1135"/>
    </w:pPr>
  </w:style>
  <w:style w:type="paragraph" w:styleId="22">
    <w:name w:val="List Bullet 2"/>
    <w:basedOn w:val="a6"/>
    <w:pPr>
      <w:ind w:left="851"/>
    </w:pPr>
  </w:style>
  <w:style w:type="paragraph" w:styleId="a6">
    <w:name w:val="List Bullet"/>
    <w:basedOn w:val="a4"/>
  </w:style>
  <w:style w:type="paragraph" w:styleId="a7">
    <w:name w:val="caption"/>
    <w:basedOn w:val="a0"/>
    <w:next w:val="a0"/>
    <w:uiPriority w:val="35"/>
    <w:qFormat/>
    <w:pPr>
      <w:overflowPunct/>
      <w:autoSpaceDE/>
      <w:autoSpaceDN/>
      <w:adjustRightInd/>
      <w:spacing w:before="120" w:after="120"/>
      <w:textAlignment w:val="auto"/>
    </w:pPr>
    <w:rPr>
      <w:rFonts w:eastAsia="MS Gothic"/>
      <w:b/>
      <w:sz w:val="24"/>
      <w:lang w:eastAsia="ja-JP"/>
    </w:rPr>
  </w:style>
  <w:style w:type="paragraph" w:styleId="a8">
    <w:name w:val="Document Map"/>
    <w:basedOn w:val="a0"/>
    <w:link w:val="a9"/>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a9">
    <w:name w:val="文档结构图 字符"/>
    <w:link w:val="a8"/>
    <w:rPr>
      <w:rFonts w:ascii="Tahoma" w:eastAsia="MS Gothic" w:hAnsi="Tahoma"/>
      <w:sz w:val="24"/>
      <w:shd w:val="clear" w:color="auto" w:fill="000080"/>
      <w:lang w:val="en-GB"/>
    </w:rPr>
  </w:style>
  <w:style w:type="paragraph" w:styleId="aa">
    <w:name w:val="annotation text"/>
    <w:basedOn w:val="a0"/>
    <w:link w:val="ab"/>
    <w:pPr>
      <w:overflowPunct/>
      <w:autoSpaceDE/>
      <w:autoSpaceDN/>
      <w:adjustRightInd/>
      <w:spacing w:after="0"/>
      <w:textAlignment w:val="auto"/>
    </w:pPr>
    <w:rPr>
      <w:rFonts w:eastAsia="MS Gothic"/>
      <w:lang w:eastAsia="ja-JP"/>
    </w:rPr>
  </w:style>
  <w:style w:type="character" w:customStyle="1" w:styleId="ab">
    <w:name w:val="批注文字 字符"/>
    <w:link w:val="aa"/>
    <w:rPr>
      <w:rFonts w:eastAsia="MS Gothic"/>
      <w:lang w:val="en-GB"/>
    </w:rPr>
  </w:style>
  <w:style w:type="paragraph" w:styleId="32">
    <w:name w:val="Body Text 3"/>
    <w:basedOn w:val="a0"/>
    <w:link w:val="33"/>
    <w:pPr>
      <w:overflowPunct/>
      <w:autoSpaceDE/>
      <w:autoSpaceDN/>
      <w:adjustRightInd/>
      <w:spacing w:after="0"/>
      <w:jc w:val="both"/>
      <w:textAlignment w:val="auto"/>
    </w:pPr>
    <w:rPr>
      <w:rFonts w:eastAsia="MS Gothic"/>
      <w:sz w:val="24"/>
      <w:lang w:eastAsia="ja-JP"/>
    </w:rPr>
  </w:style>
  <w:style w:type="character" w:customStyle="1" w:styleId="33">
    <w:name w:val="正文文本 3 字符"/>
    <w:link w:val="32"/>
    <w:rPr>
      <w:rFonts w:eastAsia="MS Gothic"/>
      <w:sz w:val="24"/>
      <w:lang w:val="en-GB"/>
    </w:rPr>
  </w:style>
  <w:style w:type="paragraph" w:styleId="ac">
    <w:name w:val="Body Text"/>
    <w:basedOn w:val="a0"/>
    <w:link w:val="ad"/>
    <w:pPr>
      <w:overflowPunct/>
      <w:autoSpaceDE/>
      <w:autoSpaceDN/>
      <w:adjustRightInd/>
      <w:spacing w:after="120"/>
      <w:textAlignment w:val="auto"/>
    </w:pPr>
    <w:rPr>
      <w:rFonts w:eastAsia="MS Gothic"/>
      <w:sz w:val="24"/>
      <w:lang w:eastAsia="ja-JP"/>
    </w:rPr>
  </w:style>
  <w:style w:type="character" w:customStyle="1" w:styleId="ad">
    <w:name w:val="正文文本 字符"/>
    <w:link w:val="ac"/>
    <w:rPr>
      <w:rFonts w:eastAsia="MS Gothic"/>
      <w:sz w:val="24"/>
      <w:lang w:val="en-GB"/>
    </w:rPr>
  </w:style>
  <w:style w:type="paragraph" w:styleId="ae">
    <w:name w:val="Body Text Indent"/>
    <w:basedOn w:val="a0"/>
    <w:link w:val="af"/>
    <w:pPr>
      <w:overflowPunct/>
      <w:autoSpaceDE/>
      <w:autoSpaceDN/>
      <w:adjustRightInd/>
      <w:spacing w:after="0"/>
      <w:ind w:left="360"/>
      <w:textAlignment w:val="auto"/>
    </w:pPr>
    <w:rPr>
      <w:rFonts w:eastAsia="MS Gothic"/>
      <w:sz w:val="24"/>
      <w:lang w:eastAsia="ja-JP"/>
    </w:rPr>
  </w:style>
  <w:style w:type="character" w:customStyle="1" w:styleId="af">
    <w:name w:val="正文文本缩进 字符"/>
    <w:link w:val="ae"/>
    <w:rPr>
      <w:rFonts w:eastAsia="MS Gothic"/>
      <w:sz w:val="24"/>
      <w:lang w:val="en-GB"/>
    </w:rPr>
  </w:style>
  <w:style w:type="paragraph" w:styleId="af0">
    <w:name w:val="Plain Text"/>
    <w:basedOn w:val="a0"/>
    <w:link w:val="af1"/>
    <w:pPr>
      <w:overflowPunct/>
      <w:autoSpaceDE/>
      <w:autoSpaceDN/>
      <w:adjustRightInd/>
      <w:spacing w:after="0"/>
      <w:textAlignment w:val="auto"/>
    </w:pPr>
    <w:rPr>
      <w:rFonts w:ascii="Courier New" w:eastAsia="MS Gothic" w:hAnsi="Courier New"/>
      <w:sz w:val="24"/>
      <w:lang w:eastAsia="ja-JP"/>
    </w:rPr>
  </w:style>
  <w:style w:type="character" w:customStyle="1" w:styleId="af1">
    <w:name w:val="纯文本 字符"/>
    <w:link w:val="af0"/>
    <w:rPr>
      <w:rFonts w:ascii="Courier New" w:eastAsia="MS Gothic" w:hAnsi="Courier New"/>
      <w:sz w:val="24"/>
      <w:lang w:val="en-GB"/>
    </w:rPr>
  </w:style>
  <w:style w:type="paragraph" w:styleId="50">
    <w:name w:val="List Bullet 5"/>
    <w:basedOn w:val="40"/>
    <w:pPr>
      <w:ind w:left="1702"/>
    </w:pPr>
  </w:style>
  <w:style w:type="paragraph" w:styleId="TOC8">
    <w:name w:val="toc 8"/>
    <w:basedOn w:val="TOC1"/>
    <w:pPr>
      <w:spacing w:before="180"/>
      <w:ind w:left="2693" w:hanging="2693"/>
    </w:pPr>
    <w:rPr>
      <w:b/>
    </w:rPr>
  </w:style>
  <w:style w:type="paragraph" w:styleId="23">
    <w:name w:val="Body Text Indent 2"/>
    <w:basedOn w:val="a0"/>
    <w:link w:val="24"/>
    <w:pPr>
      <w:widowControl w:val="0"/>
      <w:overflowPunct/>
      <w:spacing w:after="0"/>
      <w:ind w:left="1656"/>
      <w:jc w:val="both"/>
    </w:pPr>
    <w:rPr>
      <w:rFonts w:eastAsia="MS Gothic"/>
      <w:kern w:val="2"/>
      <w:sz w:val="24"/>
      <w:lang w:eastAsia="ja-JP"/>
    </w:rPr>
  </w:style>
  <w:style w:type="character" w:customStyle="1" w:styleId="24">
    <w:name w:val="正文文本缩进 2 字符"/>
    <w:link w:val="23"/>
    <w:rPr>
      <w:rFonts w:eastAsia="MS Gothic"/>
      <w:kern w:val="2"/>
      <w:sz w:val="24"/>
      <w:lang w:val="en-GB"/>
    </w:rPr>
  </w:style>
  <w:style w:type="paragraph" w:styleId="af2">
    <w:name w:val="Balloon Text"/>
    <w:basedOn w:val="a0"/>
    <w:link w:val="af3"/>
    <w:pPr>
      <w:overflowPunct/>
      <w:autoSpaceDE/>
      <w:autoSpaceDN/>
      <w:adjustRightInd/>
      <w:spacing w:after="0"/>
      <w:textAlignment w:val="auto"/>
    </w:pPr>
    <w:rPr>
      <w:rFonts w:ascii="Arial" w:eastAsia="MS Gothic" w:hAnsi="Arial"/>
      <w:sz w:val="18"/>
      <w:lang w:eastAsia="ja-JP"/>
    </w:rPr>
  </w:style>
  <w:style w:type="character" w:customStyle="1" w:styleId="af3">
    <w:name w:val="批注框文本 字符"/>
    <w:link w:val="af2"/>
    <w:rPr>
      <w:rFonts w:ascii="Arial" w:eastAsia="MS Gothic" w:hAnsi="Arial"/>
      <w:sz w:val="18"/>
      <w:lang w:val="en-GB"/>
    </w:rPr>
  </w:style>
  <w:style w:type="paragraph" w:styleId="af4">
    <w:name w:val="footer"/>
    <w:basedOn w:val="af5"/>
    <w:link w:val="af6"/>
    <w:uiPriority w:val="99"/>
    <w:pPr>
      <w:jc w:val="center"/>
    </w:pPr>
    <w:rPr>
      <w:i/>
    </w:rPr>
  </w:style>
  <w:style w:type="paragraph" w:styleId="af5">
    <w:name w:val="header"/>
    <w:link w:val="af7"/>
    <w:pPr>
      <w:widowControl w:val="0"/>
      <w:overflowPunct w:val="0"/>
      <w:autoSpaceDE w:val="0"/>
      <w:autoSpaceDN w:val="0"/>
      <w:adjustRightInd w:val="0"/>
      <w:textAlignment w:val="baseline"/>
    </w:pPr>
    <w:rPr>
      <w:rFonts w:ascii="Arial" w:hAnsi="Arial"/>
      <w:b/>
      <w:sz w:val="18"/>
      <w:lang w:eastAsia="en-US"/>
    </w:rPr>
  </w:style>
  <w:style w:type="character" w:customStyle="1" w:styleId="af7">
    <w:name w:val="页眉 字符"/>
    <w:link w:val="af5"/>
    <w:locked/>
    <w:rPr>
      <w:rFonts w:ascii="Arial" w:hAnsi="Arial"/>
      <w:b/>
      <w:sz w:val="18"/>
      <w:lang w:val="en-US" w:eastAsia="en-US"/>
    </w:rPr>
  </w:style>
  <w:style w:type="character" w:customStyle="1" w:styleId="af6">
    <w:name w:val="页脚 字符"/>
    <w:link w:val="af4"/>
    <w:uiPriority w:val="99"/>
    <w:rPr>
      <w:rFonts w:ascii="Arial" w:hAnsi="Arial"/>
      <w:b/>
      <w:i/>
      <w:sz w:val="18"/>
      <w:lang w:val="en-US" w:eastAsia="en-US"/>
    </w:rPr>
  </w:style>
  <w:style w:type="paragraph" w:styleId="af8">
    <w:name w:val="footnote text"/>
    <w:basedOn w:val="a0"/>
    <w:semiHidden/>
    <w:pPr>
      <w:keepLines/>
      <w:spacing w:after="0"/>
      <w:ind w:left="454" w:hanging="454"/>
    </w:pPr>
    <w:rPr>
      <w:sz w:val="16"/>
    </w:rPr>
  </w:style>
  <w:style w:type="paragraph" w:styleId="51">
    <w:name w:val="List 5"/>
    <w:basedOn w:val="41"/>
    <w:pPr>
      <w:ind w:left="1702"/>
    </w:pPr>
  </w:style>
  <w:style w:type="paragraph" w:styleId="41">
    <w:name w:val="List 4"/>
    <w:basedOn w:val="30"/>
    <w:pPr>
      <w:ind w:left="1418"/>
    </w:pPr>
  </w:style>
  <w:style w:type="paragraph" w:styleId="af9">
    <w:name w:val="table of figures"/>
    <w:basedOn w:val="TOC1"/>
    <w:next w:val="a0"/>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sz w:val="24"/>
      <w:lang w:val="en-GB" w:eastAsia="ja-JP"/>
    </w:rPr>
  </w:style>
  <w:style w:type="paragraph" w:styleId="TOC9">
    <w:name w:val="toc 9"/>
    <w:basedOn w:val="TOC8"/>
    <w:pPr>
      <w:ind w:left="1418" w:hanging="1418"/>
    </w:pPr>
  </w:style>
  <w:style w:type="paragraph" w:styleId="afa">
    <w:name w:val="Normal (Web)"/>
    <w:basedOn w:val="a0"/>
    <w:uiPriority w:val="99"/>
    <w:unhideWhenUsed/>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styleId="10">
    <w:name w:val="index 1"/>
    <w:basedOn w:val="a0"/>
    <w:pPr>
      <w:keepLines/>
      <w:spacing w:after="0"/>
    </w:pPr>
  </w:style>
  <w:style w:type="paragraph" w:styleId="25">
    <w:name w:val="index 2"/>
    <w:basedOn w:val="10"/>
    <w:pPr>
      <w:ind w:left="284"/>
    </w:pPr>
  </w:style>
  <w:style w:type="paragraph" w:styleId="afb">
    <w:name w:val="Title"/>
    <w:basedOn w:val="a0"/>
    <w:link w:val="afc"/>
    <w:qFormat/>
    <w:pPr>
      <w:overflowPunct/>
      <w:autoSpaceDE/>
      <w:autoSpaceDN/>
      <w:adjustRightInd/>
      <w:spacing w:after="0"/>
      <w:jc w:val="center"/>
      <w:textAlignment w:val="auto"/>
    </w:pPr>
    <w:rPr>
      <w:rFonts w:ascii="Arial" w:eastAsia="MS Gothic" w:hAnsi="Arial"/>
      <w:b/>
      <w:sz w:val="24"/>
      <w:lang w:eastAsia="ja-JP"/>
    </w:rPr>
  </w:style>
  <w:style w:type="character" w:customStyle="1" w:styleId="afc">
    <w:name w:val="标题 字符"/>
    <w:link w:val="afb"/>
    <w:rPr>
      <w:rFonts w:ascii="Arial" w:eastAsia="MS Gothic" w:hAnsi="Arial"/>
      <w:b/>
      <w:sz w:val="24"/>
      <w:lang w:val="en-GB"/>
    </w:rPr>
  </w:style>
  <w:style w:type="paragraph" w:styleId="afd">
    <w:name w:val="annotation subject"/>
    <w:basedOn w:val="aa"/>
    <w:next w:val="aa"/>
    <w:link w:val="afe"/>
    <w:rPr>
      <w:b/>
      <w:sz w:val="24"/>
    </w:rPr>
  </w:style>
  <w:style w:type="character" w:customStyle="1" w:styleId="afe">
    <w:name w:val="批注主题 字符"/>
    <w:link w:val="afd"/>
    <w:rPr>
      <w:rFonts w:eastAsia="MS Gothic"/>
      <w:b/>
      <w:sz w:val="24"/>
      <w:lang w:val="en-GB"/>
    </w:rPr>
  </w:style>
  <w:style w:type="table" w:styleId="aff">
    <w:name w:val="Table Grid"/>
    <w:basedOn w:val="a2"/>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ff0">
    <w:name w:val="page number"/>
    <w:basedOn w:val="a1"/>
  </w:style>
  <w:style w:type="character" w:styleId="aff1">
    <w:name w:val="FollowedHyperlink"/>
    <w:rPr>
      <w:color w:val="800080"/>
      <w:u w:val="single"/>
    </w:rPr>
  </w:style>
  <w:style w:type="character" w:styleId="aff2">
    <w:name w:val="Emphasis"/>
    <w:qFormat/>
    <w:rPr>
      <w:i/>
      <w:iCs/>
    </w:rPr>
  </w:style>
  <w:style w:type="character" w:styleId="aff3">
    <w:name w:val="Hyperlink"/>
    <w:rPr>
      <w:color w:val="0000FF"/>
      <w:u w:val="single"/>
    </w:rPr>
  </w:style>
  <w:style w:type="character" w:styleId="aff4">
    <w:name w:val="annotation reference"/>
    <w:rPr>
      <w:rFonts w:eastAsia="Times New Roman"/>
      <w:kern w:val="2"/>
      <w:sz w:val="16"/>
      <w:lang w:val="en-GB"/>
    </w:rPr>
  </w:style>
  <w:style w:type="character" w:styleId="aff5">
    <w:name w:val="footnote reference"/>
    <w:semiHidden/>
    <w:rPr>
      <w:b/>
      <w:position w:val="6"/>
      <w:sz w:val="16"/>
    </w:rPr>
  </w:style>
  <w:style w:type="character" w:customStyle="1" w:styleId="THChar">
    <w:name w:val="TH Char"/>
    <w:link w:val="TH"/>
    <w:locked/>
    <w:rPr>
      <w:rFonts w:ascii="Arial" w:hAnsi="Arial"/>
      <w:b/>
      <w:lang w:val="en-GB" w:eastAsia="en-US"/>
    </w:rPr>
  </w:style>
  <w:style w:type="paragraph" w:customStyle="1" w:styleId="TH">
    <w:name w:val="TH"/>
    <w:basedOn w:val="a0"/>
    <w:link w:val="THChar"/>
    <w:pPr>
      <w:keepNext/>
      <w:keepLines/>
      <w:spacing w:before="60"/>
      <w:jc w:val="center"/>
    </w:pPr>
    <w:rPr>
      <w:rFonts w:ascii="Arial" w:hAnsi="Arial"/>
      <w:b/>
    </w:rPr>
  </w:style>
  <w:style w:type="character" w:customStyle="1" w:styleId="B1Char1">
    <w:name w:val="B1 Char1"/>
    <w:link w:val="B1"/>
    <w:locked/>
    <w:rPr>
      <w:lang w:val="en-GB" w:eastAsia="en-US"/>
    </w:rPr>
  </w:style>
  <w:style w:type="paragraph" w:customStyle="1" w:styleId="B1">
    <w:name w:val="B1"/>
    <w:basedOn w:val="a4"/>
    <w:link w:val="B1Char1"/>
  </w:style>
  <w:style w:type="character" w:customStyle="1" w:styleId="2222Char">
    <w:name w:val="스타일 스타일 스타일 스타일 양쪽 첫 줄:  2 글자 + 첫 줄:  2 글자 + 첫 줄:  2 글자 + 첫 줄:  2... Char"/>
    <w:link w:val="2222"/>
    <w:rPr>
      <w:rFonts w:eastAsia="Malgun Gothic" w:cs="Batang"/>
      <w:lang w:val="en-GB" w:eastAsia="en-US"/>
    </w:rPr>
  </w:style>
  <w:style w:type="paragraph" w:customStyle="1" w:styleId="2222">
    <w:name w:val="스타일 스타일 스타일 스타일 양쪽 첫 줄:  2 글자 + 첫 줄:  2 글자 + 첫 줄:  2 글자 + 첫 줄:  2..."/>
    <w:basedOn w:val="a0"/>
    <w:link w:val="2222Char"/>
    <w:pPr>
      <w:overflowPunct/>
      <w:autoSpaceDE/>
      <w:autoSpaceDN/>
      <w:adjustRightInd/>
      <w:spacing w:line="336" w:lineRule="auto"/>
      <w:ind w:firstLineChars="200" w:firstLine="200"/>
      <w:jc w:val="both"/>
      <w:textAlignment w:val="auto"/>
    </w:pPr>
    <w:rPr>
      <w:rFonts w:eastAsia="Malgun Gothic" w:cs="Batang"/>
    </w:rPr>
  </w:style>
  <w:style w:type="character" w:customStyle="1" w:styleId="TACChar">
    <w:name w:val="TAC Char"/>
    <w:link w:val="TAC"/>
    <w:rPr>
      <w:rFonts w:ascii="Arial" w:hAnsi="Arial"/>
      <w:sz w:val="18"/>
      <w:lang w:val="en-GB" w:eastAsia="en-US"/>
    </w:rPr>
  </w:style>
  <w:style w:type="paragraph" w:customStyle="1" w:styleId="TAC">
    <w:name w:val="TAC"/>
    <w:basedOn w:val="TAL"/>
    <w:link w:val="TACChar"/>
    <w:pPr>
      <w:jc w:val="center"/>
    </w:pPr>
  </w:style>
  <w:style w:type="paragraph" w:customStyle="1" w:styleId="TAL">
    <w:name w:val="TAL"/>
    <w:basedOn w:val="a0"/>
    <w:link w:val="TALCar"/>
    <w:pPr>
      <w:keepNext/>
      <w:keepLines/>
      <w:spacing w:after="0"/>
    </w:pPr>
    <w:rPr>
      <w:rFonts w:ascii="Arial" w:hAnsi="Arial"/>
      <w:sz w:val="18"/>
    </w:rPr>
  </w:style>
  <w:style w:type="character" w:customStyle="1" w:styleId="TALCar">
    <w:name w:val="TAL Car"/>
    <w:link w:val="TAL"/>
    <w:locked/>
    <w:rPr>
      <w:rFonts w:ascii="Arial" w:hAnsi="Arial"/>
      <w:sz w:val="18"/>
      <w:lang w:val="en-GB" w:eastAsia="en-US"/>
    </w:rPr>
  </w:style>
  <w:style w:type="character" w:customStyle="1" w:styleId="aff6">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Pr>
      <w:rFonts w:eastAsia="MS Gothic"/>
      <w:b/>
      <w:kern w:val="2"/>
      <w:sz w:val="24"/>
      <w:lang w:val="en-GB"/>
    </w:rPr>
  </w:style>
  <w:style w:type="character" w:customStyle="1" w:styleId="maintextChar">
    <w:name w:val="main text Char"/>
    <w:link w:val="maintext"/>
    <w:rPr>
      <w:rFonts w:ascii="Calibri" w:eastAsia="Malgun Gothic" w:hAnsi="Calibri" w:cs="Batang"/>
      <w:lang w:val="en-GB" w:eastAsia="ko-KR"/>
    </w:rPr>
  </w:style>
  <w:style w:type="paragraph" w:customStyle="1" w:styleId="maintext">
    <w:name w:val="main text"/>
    <w:basedOn w:val="a0"/>
    <w:link w:val="maintextChar"/>
    <w:qFormat/>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1">
    <w:name w:val="彩色列表 - 强调文字颜色 1字符"/>
    <w:link w:val="-11"/>
    <w:uiPriority w:val="34"/>
    <w:qFormat/>
    <w:rPr>
      <w:rFonts w:ascii="Century" w:hAnsi="Century"/>
      <w:kern w:val="2"/>
      <w:sz w:val="21"/>
      <w:szCs w:val="22"/>
    </w:rPr>
  </w:style>
  <w:style w:type="paragraph" w:customStyle="1" w:styleId="-11">
    <w:name w:val="彩色列表 - 强调文字颜色 11"/>
    <w:basedOn w:val="a0"/>
    <w:link w:val="-1"/>
    <w:uiPriority w:val="34"/>
    <w:qFormat/>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ZGSM">
    <w:name w:val="ZGSM"/>
  </w:style>
  <w:style w:type="character" w:customStyle="1" w:styleId="Doc-titleChar">
    <w:name w:val="Doc-title Char"/>
    <w:link w:val="Doc-title"/>
    <w:rPr>
      <w:rFonts w:ascii="Arial" w:hAnsi="Arial"/>
      <w:szCs w:val="24"/>
      <w:lang w:val="en-GB" w:eastAsia="en-GB"/>
    </w:rPr>
  </w:style>
  <w:style w:type="paragraph" w:customStyle="1" w:styleId="Doc-title">
    <w:name w:val="Doc-title"/>
    <w:basedOn w:val="a0"/>
    <w:next w:val="Doc-text2"/>
    <w:link w:val="Doc-titleChar"/>
    <w:qFormat/>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a0"/>
    <w:link w:val="Doc-text2Char"/>
    <w:qFormat/>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Pr>
      <w:rFonts w:ascii="Arial" w:hAnsi="Arial"/>
      <w:szCs w:val="24"/>
      <w:lang w:val="en-GB" w:eastAsia="en-GB"/>
    </w:rPr>
  </w:style>
  <w:style w:type="character" w:customStyle="1" w:styleId="TAHCar">
    <w:name w:val="TAH Car"/>
    <w:link w:val="TAH"/>
    <w:rPr>
      <w:rFonts w:ascii="Arial" w:hAnsi="Arial"/>
      <w:b/>
      <w:sz w:val="18"/>
      <w:lang w:val="en-GB" w:eastAsia="en-US"/>
    </w:rPr>
  </w:style>
  <w:style w:type="paragraph" w:customStyle="1" w:styleId="TAH">
    <w:name w:val="TAH"/>
    <w:basedOn w:val="TAC"/>
    <w:link w:val="TAHCar"/>
    <w:rPr>
      <w:b/>
    </w:rPr>
  </w:style>
  <w:style w:type="character" w:customStyle="1" w:styleId="TANChar">
    <w:name w:val="TAN Char"/>
    <w:link w:val="TAN"/>
    <w:rPr>
      <w:rFonts w:ascii="Arial" w:hAnsi="Arial"/>
      <w:sz w:val="18"/>
      <w:lang w:val="en-GB" w:eastAsia="en-US"/>
    </w:rPr>
  </w:style>
  <w:style w:type="paragraph" w:customStyle="1" w:styleId="TAN">
    <w:name w:val="TAN"/>
    <w:basedOn w:val="TAL"/>
    <w:link w:val="TANChar"/>
    <w:pPr>
      <w:ind w:left="851" w:hanging="851"/>
    </w:pPr>
  </w:style>
  <w:style w:type="character" w:customStyle="1" w:styleId="CRCoverPageChar">
    <w:name w:val="CR Cover Page Char"/>
    <w:link w:val="CRCoverPage"/>
    <w:locked/>
    <w:rPr>
      <w:rFonts w:ascii="Arial" w:eastAsia="宋体" w:hAnsi="Arial"/>
      <w:lang w:val="en-GB" w:eastAsia="en-US"/>
    </w:rPr>
  </w:style>
  <w:style w:type="paragraph" w:customStyle="1" w:styleId="CRCoverPage">
    <w:name w:val="CR Cover Page"/>
    <w:link w:val="CRCoverPageChar"/>
    <w:pPr>
      <w:spacing w:after="120"/>
    </w:pPr>
    <w:rPr>
      <w:rFonts w:ascii="Arial" w:eastAsia="宋体" w:hAnsi="Arial"/>
      <w:lang w:val="en-GB" w:eastAsia="en-US"/>
    </w:rPr>
  </w:style>
  <w:style w:type="paragraph" w:customStyle="1" w:styleId="EditorsNote">
    <w:name w:val="Editor's Note"/>
    <w:basedOn w:val="NO"/>
    <w:rPr>
      <w:color w:val="FF0000"/>
    </w:rPr>
  </w:style>
  <w:style w:type="paragraph" w:customStyle="1" w:styleId="NO">
    <w:name w:val="NO"/>
    <w:basedOn w:val="a0"/>
    <w:pPr>
      <w:keepLines/>
      <w:ind w:left="1135" w:hanging="851"/>
    </w:p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lang w:eastAsia="en-US"/>
    </w:rPr>
  </w:style>
  <w:style w:type="paragraph" w:customStyle="1" w:styleId="lptext">
    <w:name w:val="lˆptext"/>
    <w:basedOn w:val="a0"/>
    <w:pPr>
      <w:overflowPunct/>
      <w:autoSpaceDE/>
      <w:autoSpaceDN/>
      <w:adjustRightInd/>
      <w:spacing w:before="100" w:after="100"/>
      <w:ind w:left="860"/>
      <w:textAlignment w:val="auto"/>
    </w:pPr>
    <w:rPr>
      <w:rFonts w:ascii="Times" w:eastAsia="MS Gothic" w:hAnsi="Times"/>
      <w:sz w:val="24"/>
      <w:lang w:eastAsia="ja-JP"/>
    </w:rPr>
  </w:style>
  <w:style w:type="paragraph" w:customStyle="1" w:styleId="Reference">
    <w:name w:val="Reference"/>
    <w:basedOn w:val="a0"/>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customStyle="1" w:styleId="Heading1unnumbered">
    <w:name w:val="Heading 1 unnumbered"/>
    <w:basedOn w:val="1"/>
    <w:next w:val="ac"/>
    <w:pPr>
      <w:keepLines w:val="0"/>
      <w:pBdr>
        <w:top w:val="none" w:sz="0" w:space="0" w:color="auto"/>
      </w:pBdr>
      <w:tabs>
        <w:tab w:val="left" w:pos="0"/>
        <w:tab w:val="left"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customStyle="1" w:styleId="CharCharCharCarCarCharCharCarCar">
    <w:name w:val="Char Char Char Car Car Char Char Car Car"/>
    <w:pPr>
      <w:keepNext/>
      <w:tabs>
        <w:tab w:val="left" w:pos="851"/>
      </w:tabs>
      <w:autoSpaceDE w:val="0"/>
      <w:autoSpaceDN w:val="0"/>
      <w:adjustRightInd w:val="0"/>
      <w:spacing w:before="60" w:after="60"/>
      <w:ind w:left="851" w:hanging="851"/>
      <w:jc w:val="both"/>
    </w:pPr>
    <w:rPr>
      <w:rFonts w:ascii="Arial" w:eastAsia="宋体" w:hAnsi="Arial"/>
      <w:color w:val="0000FF"/>
      <w:kern w:val="2"/>
      <w:lang w:eastAsia="ja-JP"/>
    </w:rPr>
  </w:style>
  <w:style w:type="paragraph" w:customStyle="1" w:styleId="B3">
    <w:name w:val="B3"/>
    <w:basedOn w:val="30"/>
  </w:style>
  <w:style w:type="paragraph" w:customStyle="1" w:styleId="TT">
    <w:name w:val="TT"/>
    <w:basedOn w:val="1"/>
    <w:next w:val="a0"/>
    <w:pPr>
      <w:outlineLvl w:val="9"/>
    </w:p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lang w:eastAsia="en-US"/>
    </w:rPr>
  </w:style>
  <w:style w:type="paragraph" w:customStyle="1" w:styleId="FP">
    <w:name w:val="FP"/>
    <w:basedOn w:val="a0"/>
    <w:pPr>
      <w:spacing w:after="0"/>
    </w:pPr>
  </w:style>
  <w:style w:type="paragraph" w:customStyle="1" w:styleId="EW">
    <w:name w:val="EW"/>
    <w:basedOn w:val="EX"/>
    <w:pPr>
      <w:spacing w:after="0"/>
    </w:pPr>
  </w:style>
  <w:style w:type="paragraph" w:customStyle="1" w:styleId="EX">
    <w:name w:val="EX"/>
    <w:basedOn w:val="a0"/>
    <w:pPr>
      <w:keepLines/>
      <w:ind w:left="1702" w:hanging="1418"/>
    </w:pPr>
  </w:style>
  <w:style w:type="paragraph" w:customStyle="1" w:styleId="CharChar1CharCharCharCharCharCharCharCharCharCharCharCharCharCharCharCharCharCharCharChar">
    <w:name w:val="Char Char1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paragraph" w:customStyle="1" w:styleId="Tabletext">
    <w:name w:val="Table_text"/>
    <w:basedOn w:val="a0"/>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宋体"/>
      <w:sz w:val="22"/>
      <w:lang w:val="fr-FR"/>
    </w:rPr>
  </w:style>
  <w:style w:type="paragraph" w:customStyle="1" w:styleId="TF">
    <w:name w:val="TF"/>
    <w:basedOn w:val="TH"/>
    <w:pPr>
      <w:keepNext w:val="0"/>
      <w:spacing w:before="0" w:after="240"/>
    </w:pPr>
  </w:style>
  <w:style w:type="paragraph" w:customStyle="1" w:styleId="81">
    <w:name w:val="表 (赤)  81"/>
    <w:basedOn w:val="a0"/>
    <w:uiPriority w:val="34"/>
    <w:qFormat/>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a">
    <w:name w:val="佐藤２"/>
    <w:basedOn w:val="a0"/>
    <w:pPr>
      <w:numPr>
        <w:numId w:val="1"/>
      </w:numPr>
      <w:tabs>
        <w:tab w:val="left" w:pos="360"/>
      </w:tabs>
      <w:overflowPunct/>
      <w:autoSpaceDE/>
      <w:autoSpaceDN/>
      <w:adjustRightInd/>
      <w:textAlignment w:val="auto"/>
    </w:pPr>
    <w:rPr>
      <w:rFonts w:eastAsia="MS Gothic"/>
      <w:sz w:val="24"/>
      <w:lang w:eastAsia="ja-JP"/>
    </w:rPr>
  </w:style>
  <w:style w:type="paragraph" w:customStyle="1" w:styleId="NW">
    <w:name w:val="NW"/>
    <w:basedOn w:val="NO"/>
    <w:pPr>
      <w:spacing w:after="0"/>
    </w:p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sz w:val="32"/>
      <w:lang w:eastAsia="en-US"/>
    </w:rPr>
  </w:style>
  <w:style w:type="paragraph" w:customStyle="1" w:styleId="TAR">
    <w:name w:val="TAR"/>
    <w:basedOn w:val="TAL"/>
    <w:pPr>
      <w:jc w:val="right"/>
    </w:pPr>
  </w:style>
  <w:style w:type="paragraph" w:customStyle="1" w:styleId="B2">
    <w:name w:val="B2"/>
    <w:basedOn w:val="20"/>
  </w:style>
  <w:style w:type="paragraph" w:customStyle="1" w:styleId="shortcode">
    <w:name w:val="shortcode"/>
    <w:basedOn w:val="ac"/>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TitleText">
    <w:name w:val="Title Text"/>
    <w:basedOn w:val="a0"/>
    <w:next w:val="a0"/>
    <w:pPr>
      <w:overflowPunct/>
      <w:autoSpaceDE/>
      <w:autoSpaceDN/>
      <w:adjustRightInd/>
      <w:spacing w:after="220"/>
      <w:textAlignment w:val="auto"/>
    </w:pPr>
    <w:rPr>
      <w:rFonts w:ascii="Arial" w:eastAsia="MS Gothic" w:hAnsi="Arial"/>
      <w:b/>
      <w:sz w:val="22"/>
      <w:lang w:eastAsia="ja-JP"/>
    </w:rPr>
  </w:style>
  <w:style w:type="paragraph" w:customStyle="1" w:styleId="TableText0">
    <w:name w:val="TableText"/>
    <w:basedOn w:val="ae"/>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paragraph" w:customStyle="1" w:styleId="TableText1">
    <w:name w:val="Table_Text"/>
    <w:basedOn w:val="a0"/>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a0"/>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pPr>
      <w:numPr>
        <w:numId w:val="2"/>
      </w:numPr>
      <w:tabs>
        <w:tab w:val="left" w:pos="992"/>
      </w:tabs>
      <w:spacing w:after="120"/>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sz w:val="40"/>
      <w:lang w:eastAsia="en-US"/>
    </w:rPr>
  </w:style>
  <w:style w:type="paragraph" w:customStyle="1" w:styleId="Normal1CharChar">
    <w:name w:val="Normal1 Char Char"/>
    <w:pPr>
      <w:keepNext/>
      <w:numPr>
        <w:numId w:val="3"/>
      </w:numPr>
      <w:tabs>
        <w:tab w:val="left" w:pos="851"/>
      </w:tabs>
      <w:kinsoku w:val="0"/>
      <w:overflowPunct w:val="0"/>
      <w:autoSpaceDE w:val="0"/>
      <w:autoSpaceDN w:val="0"/>
      <w:adjustRightInd w:val="0"/>
      <w:spacing w:before="60" w:after="60"/>
      <w:jc w:val="both"/>
    </w:pPr>
    <w:rPr>
      <w:rFonts w:eastAsia="Times New Roman"/>
      <w:kern w:val="2"/>
      <w:sz w:val="21"/>
      <w:lang w:val="en-GB" w:eastAsia="ja-JP"/>
    </w:rPr>
  </w:style>
  <w:style w:type="paragraph" w:customStyle="1" w:styleId="ZTD">
    <w:name w:val="ZTD"/>
    <w:basedOn w:val="ZB"/>
    <w:pPr>
      <w:framePr w:hRule="auto" w:wrap="notBeside" w:y="852"/>
    </w:pPr>
    <w:rPr>
      <w:i w:val="0"/>
      <w:sz w:val="40"/>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lang w:eastAsia="en-US"/>
    </w:rPr>
  </w:style>
  <w:style w:type="paragraph" w:customStyle="1" w:styleId="RecCCITT">
    <w:name w:val="Rec_CCITT_#"/>
    <w:basedOn w:val="a0"/>
    <w:pPr>
      <w:keepNext/>
      <w:keepLines/>
      <w:overflowPunct/>
      <w:autoSpaceDE/>
      <w:autoSpaceDN/>
      <w:adjustRightInd/>
      <w:textAlignment w:val="auto"/>
    </w:pPr>
    <w:rPr>
      <w:rFonts w:eastAsia="MS Gothic"/>
      <w:b/>
      <w:sz w:val="24"/>
      <w:lang w:eastAsia="ja-JP"/>
    </w:rPr>
  </w:style>
  <w:style w:type="paragraph" w:customStyle="1" w:styleId="CharChar1CharCharCharCharCharCharCharCharCharCharCharCharCharCharChar">
    <w:name w:val="Char Char1 Char Char Char Char Char Char Char Char Char Char Char Char Char Char Char"/>
    <w:semiHidden/>
    <w:pPr>
      <w:keepNext/>
      <w:tabs>
        <w:tab w:val="left" w:pos="360"/>
      </w:tabs>
      <w:autoSpaceDE w:val="0"/>
      <w:autoSpaceDN w:val="0"/>
      <w:adjustRightInd w:val="0"/>
      <w:spacing w:before="60" w:after="60"/>
      <w:ind w:left="360" w:hanging="360"/>
      <w:jc w:val="both"/>
    </w:pPr>
    <w:rPr>
      <w:rFonts w:ascii="Arial" w:eastAsia="宋体" w:hAnsi="Arial" w:cs="Arial"/>
      <w:color w:val="0000FF"/>
      <w:kern w:val="2"/>
    </w:rPr>
  </w:style>
  <w:style w:type="paragraph" w:customStyle="1" w:styleId="71">
    <w:name w:val="表 (赤)  71"/>
    <w:uiPriority w:val="99"/>
    <w:semiHidden/>
    <w:rPr>
      <w:rFonts w:eastAsia="MS Gothic"/>
      <w:sz w:val="24"/>
      <w:lang w:val="en-GB" w:eastAsia="ja-JP"/>
    </w:rPr>
  </w:style>
  <w:style w:type="paragraph" w:customStyle="1" w:styleId="NF">
    <w:name w:val="NF"/>
    <w:basedOn w:val="NO"/>
    <w:pPr>
      <w:keepNext/>
      <w:spacing w:after="0"/>
    </w:pPr>
    <w:rPr>
      <w:rFonts w:ascii="Arial" w:hAnsi="Arial"/>
      <w:sz w:val="18"/>
    </w:rPr>
  </w:style>
  <w:style w:type="paragraph" w:customStyle="1" w:styleId="-110">
    <w:name w:val="彩色底纹 - 强调文字颜色 11"/>
    <w:uiPriority w:val="99"/>
    <w:semiHidden/>
    <w:rPr>
      <w:rFonts w:eastAsia="MS Gothic"/>
      <w:sz w:val="24"/>
      <w:lang w:val="en-GB" w:eastAsia="ja-JP"/>
    </w:rPr>
  </w:style>
  <w:style w:type="paragraph" w:customStyle="1" w:styleId="HTMLBody">
    <w:name w:val="HTML Body"/>
    <w:pPr>
      <w:widowControl w:val="0"/>
      <w:autoSpaceDE w:val="0"/>
      <w:autoSpaceDN w:val="0"/>
      <w:adjustRightInd w:val="0"/>
    </w:pPr>
    <w:rPr>
      <w:rFonts w:ascii="MS PGothic" w:eastAsia="MS PGothic" w:hAnsi="Century"/>
      <w:lang w:eastAsia="ja-JP"/>
    </w:rPr>
  </w:style>
  <w:style w:type="paragraph" w:customStyle="1" w:styleId="Tablehead">
    <w:name w:val="Table_head"/>
    <w:basedOn w:val="Tabletext"/>
    <w:next w:val="Tabletext"/>
    <w:pPr>
      <w:keepNext/>
      <w:spacing w:before="80" w:after="80"/>
      <w:jc w:val="center"/>
    </w:pPr>
    <w:rPr>
      <w:b/>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lang w:eastAsia="en-US"/>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sz w:val="16"/>
      <w:lang w:eastAsia="en-US"/>
    </w:rPr>
  </w:style>
  <w:style w:type="paragraph" w:customStyle="1" w:styleId="ZV">
    <w:name w:val="ZV"/>
    <w:basedOn w:val="ZU"/>
    <w:pPr>
      <w:framePr w:wrap="notBeside" w:y="16161"/>
    </w:pPr>
  </w:style>
  <w:style w:type="paragraph" w:customStyle="1" w:styleId="B5">
    <w:name w:val="B5"/>
    <w:basedOn w:val="51"/>
  </w:style>
  <w:style w:type="paragraph" w:customStyle="1" w:styleId="EQ">
    <w:name w:val="EQ"/>
    <w:basedOn w:val="a0"/>
    <w:next w:val="a0"/>
    <w:pPr>
      <w:keepLines/>
      <w:tabs>
        <w:tab w:val="center" w:pos="4536"/>
        <w:tab w:val="right" w:pos="9072"/>
      </w:tabs>
    </w:pPr>
    <w:rPr>
      <w:lang w:val="en-US" w:eastAsia="zh-CN"/>
    </w:rPr>
  </w:style>
  <w:style w:type="paragraph" w:customStyle="1" w:styleId="ListBulletLast">
    <w:name w:val="List Bullet Last"/>
    <w:basedOn w:val="a6"/>
    <w:next w:val="ac"/>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B4">
    <w:name w:val="B4"/>
    <w:basedOn w:val="41"/>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lang w:eastAsia="en-US"/>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a0"/>
    <w:semiHidden/>
    <w:pPr>
      <w:keepNext/>
      <w:tabs>
        <w:tab w:val="left" w:pos="720"/>
      </w:tabs>
      <w:autoSpaceDE w:val="0"/>
      <w:autoSpaceDN w:val="0"/>
      <w:adjustRightInd w:val="0"/>
      <w:ind w:left="720" w:hanging="360"/>
      <w:jc w:val="both"/>
    </w:pPr>
    <w:rPr>
      <w:rFonts w:eastAsia="Times New Roman"/>
      <w:kern w:val="2"/>
      <w:lang w:val="en-GB"/>
    </w:rPr>
  </w:style>
  <w:style w:type="character" w:customStyle="1" w:styleId="apple-converted-space">
    <w:name w:val="apple-converted-space"/>
    <w:basedOn w:val="a1"/>
    <w:rsid w:val="00D37119"/>
  </w:style>
  <w:style w:type="character" w:customStyle="1" w:styleId="spelle">
    <w:name w:val="spelle"/>
    <w:basedOn w:val="a1"/>
    <w:rsid w:val="00D37119"/>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06756938">
      <w:bodyDiv w:val="1"/>
      <w:marLeft w:val="0"/>
      <w:marRight w:val="0"/>
      <w:marTop w:val="0"/>
      <w:marBottom w:val="0"/>
      <w:divBdr>
        <w:top w:val="none" w:sz="0" w:space="0" w:color="auto"/>
        <w:left w:val="none" w:sz="0" w:space="0" w:color="auto"/>
        <w:bottom w:val="none" w:sz="0" w:space="0" w:color="auto"/>
        <w:right w:val="none" w:sz="0" w:space="0" w:color="auto"/>
      </w:divBdr>
    </w:div>
    <w:div w:id="1159542353">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pixelsPerInch w:val="192"/>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C:\Program Files\Microsoft Office\Templates\3gpp_70.dot</Template>
  <TotalTime>18</TotalTime>
  <Pages>3</Pages>
  <Words>829</Words>
  <Characters>4726</Characters>
  <Application>Microsoft Office Word</Application>
  <DocSecurity>0</DocSecurity>
  <Lines>39</Lines>
  <Paragraphs>11</Paragraphs>
  <ScaleCrop>false</ScaleCrop>
  <Company/>
  <LinksUpToDate>false</LinksUpToDate>
  <CharactersWithSpaces>5544</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subject/>
  <dc:creator>Joern Krause</dc:creator>
  <cp:keywords/>
  <cp:lastModifiedBy>Yu Shi-China Unicom</cp:lastModifiedBy>
  <cp:revision>5</cp:revision>
  <dcterms:created xsi:type="dcterms:W3CDTF">2022-03-09T06:01:00Z</dcterms:created>
  <dcterms:modified xsi:type="dcterms:W3CDTF">2022-05-26T13:27:00Z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b1aa2129-79ec-42c0-bfac-e5b7a0374572_Enabled">
    <vt:lpwstr>True</vt:lpwstr>
  </property>
  <property fmtid="{D5CDD505-2E9C-101B-9397-08002B2CF9AE}" pid="3" name="MSIP_Label_b1aa2129-79ec-42c0-bfac-e5b7a0374572_SiteId">
    <vt:lpwstr>5d471751-9675-428d-917b-70f44f9630b0</vt:lpwstr>
  </property>
  <property fmtid="{D5CDD505-2E9C-101B-9397-08002B2CF9AE}" pid="4" name="MSIP_Label_b1aa2129-79ec-42c0-bfac-e5b7a0374572_Owner">
    <vt:lpwstr>balazs.bertenyi@nokia.com</vt:lpwstr>
  </property>
  <property fmtid="{D5CDD505-2E9C-101B-9397-08002B2CF9AE}" pid="5" name="MSIP_Label_b1aa2129-79ec-42c0-bfac-e5b7a0374572_SetDate">
    <vt:lpwstr>2018-11-20T14:43:21.7174018Z</vt:lpwstr>
  </property>
  <property fmtid="{D5CDD505-2E9C-101B-9397-08002B2CF9AE}" pid="6" name="MSIP_Label_b1aa2129-79ec-42c0-bfac-e5b7a0374572_Name">
    <vt:lpwstr>Public</vt:lpwstr>
  </property>
  <property fmtid="{D5CDD505-2E9C-101B-9397-08002B2CF9AE}" pid="7" name="MSIP_Label_b1aa2129-79ec-42c0-bfac-e5b7a0374572_Application">
    <vt:lpwstr>Microsoft Azure Information Protection</vt:lpwstr>
  </property>
  <property fmtid="{D5CDD505-2E9C-101B-9397-08002B2CF9AE}" pid="8" name="MSIP_Label_b1aa2129-79ec-42c0-bfac-e5b7a0374572_Extended_MSFT_Method">
    <vt:lpwstr>Manual</vt:lpwstr>
  </property>
  <property fmtid="{D5CDD505-2E9C-101B-9397-08002B2CF9AE}" pid="9" name="Sensitivity">
    <vt:lpwstr>Public</vt:lpwstr>
  </property>
  <property fmtid="{D5CDD505-2E9C-101B-9397-08002B2CF9AE}" pid="10" name="KSOProductBuildVer">
    <vt:lpwstr>2052-11.1.0.11365</vt:lpwstr>
  </property>
  <property fmtid="{D5CDD505-2E9C-101B-9397-08002B2CF9AE}" pid="11" name="ICV">
    <vt:lpwstr>7514939B192C402BAC220B5F89EF1DAA</vt:lpwstr>
  </property>
</Properties>
</file>